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DD" w:rsidRDefault="009A63DD" w:rsidP="00F6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1E2" w:rsidRDefault="005C31E2" w:rsidP="00056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320690451"/>
      <w:r w:rsidRPr="00457246">
        <w:rPr>
          <w:rFonts w:ascii="Times New Roman" w:hAnsi="Times New Roman"/>
          <w:sz w:val="24"/>
          <w:szCs w:val="24"/>
        </w:rPr>
        <w:t xml:space="preserve">Znak sprawy </w:t>
      </w:r>
      <w:r w:rsidRPr="00457246">
        <w:rPr>
          <w:rFonts w:ascii="Times New Roman" w:hAnsi="Times New Roman" w:cs="Times New Roman"/>
          <w:b/>
          <w:sz w:val="24"/>
          <w:szCs w:val="24"/>
        </w:rPr>
        <w:t>1/2013/M/</w:t>
      </w:r>
      <w:proofErr w:type="spellStart"/>
      <w:r w:rsidRPr="00457246">
        <w:rPr>
          <w:rFonts w:ascii="Times New Roman" w:hAnsi="Times New Roman" w:cs="Times New Roman"/>
          <w:b/>
          <w:sz w:val="24"/>
          <w:szCs w:val="24"/>
        </w:rPr>
        <w:t>FPMWp</w:t>
      </w:r>
      <w:proofErr w:type="spellEnd"/>
      <w:r w:rsidRPr="00D66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386" w:rsidRPr="00D66759" w:rsidRDefault="00056386" w:rsidP="00056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759">
        <w:rPr>
          <w:rFonts w:ascii="Times New Roman" w:hAnsi="Times New Roman" w:cs="Times New Roman"/>
          <w:sz w:val="24"/>
          <w:szCs w:val="24"/>
        </w:rPr>
        <w:t>Zał</w:t>
      </w:r>
      <w:r w:rsidRPr="00D66759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A72445" w:rsidRPr="00D66759">
        <w:rPr>
          <w:rFonts w:ascii="Times New Roman" w:hAnsi="Times New Roman"/>
          <w:sz w:val="24"/>
          <w:szCs w:val="24"/>
        </w:rPr>
        <w:t>cznik nr 5</w:t>
      </w:r>
      <w:r w:rsidRPr="00D66759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D50571" w:rsidRPr="00D66759" w:rsidRDefault="00D50571" w:rsidP="00056386">
      <w:pPr>
        <w:pStyle w:val="Akapitzlist"/>
        <w:spacing w:line="360" w:lineRule="auto"/>
        <w:ind w:left="0"/>
        <w:jc w:val="both"/>
        <w:rPr>
          <w:rStyle w:val="Nagwek2Znak"/>
          <w:rFonts w:ascii="Times New Roman" w:eastAsia="Calibri" w:hAnsi="Times New Roman"/>
          <w:i w:val="0"/>
          <w:sz w:val="24"/>
          <w:szCs w:val="24"/>
        </w:rPr>
      </w:pPr>
    </w:p>
    <w:p w:rsidR="00056386" w:rsidRDefault="00056386" w:rsidP="000E26DE">
      <w:pPr>
        <w:pStyle w:val="Akapitzlist"/>
        <w:spacing w:line="240" w:lineRule="auto"/>
        <w:ind w:left="0"/>
        <w:jc w:val="center"/>
        <w:rPr>
          <w:rStyle w:val="Nagwek2Znak"/>
          <w:rFonts w:ascii="Times New Roman" w:eastAsia="Calibri" w:hAnsi="Times New Roman"/>
          <w:i w:val="0"/>
          <w:sz w:val="24"/>
          <w:szCs w:val="24"/>
        </w:rPr>
      </w:pPr>
      <w:r w:rsidRPr="00D66759">
        <w:rPr>
          <w:rStyle w:val="Nagwek2Znak"/>
          <w:rFonts w:ascii="Times New Roman" w:eastAsia="Calibri" w:hAnsi="Times New Roman"/>
          <w:i w:val="0"/>
          <w:sz w:val="24"/>
          <w:szCs w:val="24"/>
        </w:rPr>
        <w:t>Szczegółowy opis przedmiotu zamówienia.</w:t>
      </w:r>
    </w:p>
    <w:p w:rsidR="00D50571" w:rsidRPr="00D66759" w:rsidRDefault="00D50571" w:rsidP="000E26DE">
      <w:pPr>
        <w:pStyle w:val="Akapitzlist"/>
        <w:spacing w:line="240" w:lineRule="auto"/>
        <w:ind w:left="0"/>
        <w:jc w:val="center"/>
        <w:rPr>
          <w:rStyle w:val="Nagwek2Znak"/>
          <w:rFonts w:ascii="Times New Roman" w:eastAsia="Calibri" w:hAnsi="Times New Roman"/>
          <w:i w:val="0"/>
          <w:sz w:val="24"/>
          <w:szCs w:val="24"/>
        </w:rPr>
      </w:pPr>
    </w:p>
    <w:p w:rsidR="00FC1862" w:rsidRPr="00D66759" w:rsidRDefault="00056386" w:rsidP="000E26DE">
      <w:pPr>
        <w:pStyle w:val="Akapitzlist"/>
        <w:spacing w:line="240" w:lineRule="auto"/>
        <w:ind w:left="0"/>
        <w:jc w:val="both"/>
        <w:rPr>
          <w:rStyle w:val="Nagwek2Znak"/>
          <w:rFonts w:ascii="Times New Roman" w:eastAsia="Calibri" w:hAnsi="Times New Roman"/>
          <w:i w:val="0"/>
          <w:sz w:val="24"/>
          <w:szCs w:val="24"/>
        </w:rPr>
      </w:pPr>
      <w:r w:rsidRPr="00D66759">
        <w:rPr>
          <w:rStyle w:val="Nagwek2Znak"/>
          <w:rFonts w:ascii="Times New Roman" w:eastAsia="Calibri" w:hAnsi="Times New Roman"/>
          <w:i w:val="0"/>
          <w:sz w:val="24"/>
          <w:szCs w:val="24"/>
        </w:rPr>
        <w:t xml:space="preserve">Wytyczne do opracowania i realizacji  kampanii promocyjnej </w:t>
      </w:r>
      <w:r w:rsidR="00FC1862" w:rsidRPr="00D66759">
        <w:rPr>
          <w:rStyle w:val="Nagwek2Znak"/>
          <w:rFonts w:ascii="Times New Roman" w:eastAsia="Calibri" w:hAnsi="Times New Roman"/>
          <w:i w:val="0"/>
          <w:sz w:val="24"/>
          <w:szCs w:val="24"/>
        </w:rPr>
        <w:t xml:space="preserve">świń </w:t>
      </w:r>
      <w:r w:rsidR="00D66759" w:rsidRPr="00D66759">
        <w:rPr>
          <w:rStyle w:val="Nagwek2Znak"/>
          <w:rFonts w:ascii="Times New Roman" w:eastAsia="Calibri" w:hAnsi="Times New Roman"/>
          <w:i w:val="0"/>
          <w:sz w:val="24"/>
          <w:szCs w:val="24"/>
        </w:rPr>
        <w:t xml:space="preserve">polskich </w:t>
      </w:r>
      <w:r w:rsidRPr="00D66759">
        <w:rPr>
          <w:rStyle w:val="Nagwek2Znak"/>
          <w:rFonts w:ascii="Times New Roman" w:eastAsia="Calibri" w:hAnsi="Times New Roman"/>
          <w:i w:val="0"/>
          <w:sz w:val="24"/>
          <w:szCs w:val="24"/>
        </w:rPr>
        <w:t>ras zachowawczych</w:t>
      </w:r>
    </w:p>
    <w:p w:rsidR="00056386" w:rsidRPr="00D66759" w:rsidRDefault="00056386" w:rsidP="000E26DE">
      <w:pPr>
        <w:pStyle w:val="Akapitzlist"/>
        <w:spacing w:line="240" w:lineRule="auto"/>
        <w:ind w:left="0"/>
        <w:jc w:val="both"/>
        <w:rPr>
          <w:rStyle w:val="Nagwek2Znak"/>
          <w:rFonts w:ascii="Times New Roman" w:eastAsia="Calibri" w:hAnsi="Times New Roman"/>
          <w:i w:val="0"/>
          <w:sz w:val="24"/>
          <w:szCs w:val="24"/>
        </w:rPr>
      </w:pPr>
      <w:r w:rsidRPr="00D66759">
        <w:rPr>
          <w:rStyle w:val="Nagwek2Znak"/>
          <w:rFonts w:ascii="Times New Roman" w:eastAsia="Calibri" w:hAnsi="Times New Roman"/>
          <w:i w:val="0"/>
          <w:sz w:val="24"/>
          <w:szCs w:val="24"/>
        </w:rPr>
        <w:t xml:space="preserve"> </w:t>
      </w:r>
    </w:p>
    <w:p w:rsidR="00056386" w:rsidRPr="00D66759" w:rsidRDefault="00056386" w:rsidP="000E26DE">
      <w:pPr>
        <w:pStyle w:val="Akapitzlist"/>
        <w:numPr>
          <w:ilvl w:val="0"/>
          <w:numId w:val="25"/>
        </w:numPr>
        <w:spacing w:line="240" w:lineRule="auto"/>
        <w:jc w:val="both"/>
        <w:rPr>
          <w:rStyle w:val="Nagwek2Znak"/>
          <w:rFonts w:ascii="Times New Roman" w:eastAsia="Calibri" w:hAnsi="Times New Roman"/>
          <w:i w:val="0"/>
          <w:sz w:val="24"/>
          <w:szCs w:val="24"/>
        </w:rPr>
      </w:pPr>
      <w:r w:rsidRPr="00D66759">
        <w:rPr>
          <w:rStyle w:val="Nagwek2Znak"/>
          <w:rFonts w:ascii="Times New Roman" w:eastAsia="Calibri" w:hAnsi="Times New Roman"/>
          <w:i w:val="0"/>
          <w:sz w:val="24"/>
          <w:szCs w:val="24"/>
        </w:rPr>
        <w:t>Cel projektu</w:t>
      </w:r>
    </w:p>
    <w:p w:rsidR="00AC594F" w:rsidRPr="00D66759" w:rsidRDefault="00AC594F" w:rsidP="000E26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759">
        <w:rPr>
          <w:rFonts w:ascii="Times New Roman" w:eastAsia="Calibri" w:hAnsi="Times New Roman" w:cs="Times New Roman"/>
          <w:sz w:val="24"/>
          <w:szCs w:val="24"/>
        </w:rPr>
        <w:t>Niniejsze zadanie obejmuje działania promocyjne skupione na realizacji kampanii, której celem jest zarekomendowanie wieprzowiny z</w:t>
      </w:r>
      <w:r w:rsidR="003C5A1A" w:rsidRPr="00D66759">
        <w:rPr>
          <w:rFonts w:ascii="Times New Roman" w:eastAsia="Calibri" w:hAnsi="Times New Roman" w:cs="Times New Roman"/>
          <w:sz w:val="24"/>
          <w:szCs w:val="24"/>
        </w:rPr>
        <w:t>e</w:t>
      </w:r>
      <w:r w:rsidRPr="00D66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A1A" w:rsidRPr="00D66759">
        <w:rPr>
          <w:rFonts w:ascii="Times New Roman" w:eastAsia="Calibri" w:hAnsi="Times New Roman" w:cs="Times New Roman"/>
          <w:sz w:val="24"/>
          <w:szCs w:val="24"/>
        </w:rPr>
        <w:t xml:space="preserve">świń </w:t>
      </w:r>
      <w:r w:rsidR="00D66759" w:rsidRPr="00D66759">
        <w:rPr>
          <w:rFonts w:ascii="Times New Roman" w:eastAsia="Calibri" w:hAnsi="Times New Roman" w:cs="Times New Roman"/>
          <w:sz w:val="24"/>
          <w:szCs w:val="24"/>
        </w:rPr>
        <w:t xml:space="preserve">polskich </w:t>
      </w:r>
      <w:r w:rsidRPr="00D66759">
        <w:rPr>
          <w:rFonts w:ascii="Times New Roman" w:eastAsia="Calibri" w:hAnsi="Times New Roman" w:cs="Times New Roman"/>
          <w:sz w:val="24"/>
          <w:szCs w:val="24"/>
        </w:rPr>
        <w:t xml:space="preserve">ras zachowawczych w środowisku restauratorów. </w:t>
      </w:r>
      <w:r w:rsidR="00831CE8" w:rsidRPr="00D66759">
        <w:rPr>
          <w:rFonts w:ascii="Times New Roman" w:eastAsia="Calibri" w:hAnsi="Times New Roman" w:cs="Times New Roman"/>
          <w:sz w:val="24"/>
          <w:szCs w:val="24"/>
        </w:rPr>
        <w:t>Kampania promocyjna będzie realizowana na terenie Polski i w języku polskim.</w:t>
      </w:r>
    </w:p>
    <w:p w:rsidR="006E77CE" w:rsidRPr="000E26DE" w:rsidRDefault="00EC382A" w:rsidP="00EC382A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82A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7CE" w:rsidRPr="000E26DE">
        <w:rPr>
          <w:rFonts w:ascii="Times New Roman" w:hAnsi="Times New Roman" w:cs="Times New Roman"/>
          <w:b/>
          <w:sz w:val="24"/>
          <w:szCs w:val="24"/>
        </w:rPr>
        <w:t>Umotywowanie zasadności kampanii</w:t>
      </w:r>
    </w:p>
    <w:p w:rsidR="006E77CE" w:rsidRPr="006E77CE" w:rsidRDefault="006E77CE" w:rsidP="001169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CE">
        <w:rPr>
          <w:rFonts w:ascii="Times New Roman" w:eastAsia="Calibri" w:hAnsi="Times New Roman" w:cs="Times New Roman"/>
          <w:sz w:val="24"/>
          <w:szCs w:val="24"/>
        </w:rPr>
        <w:t>Rodzime rasy świń takie jak puławska, złotnicka biała i</w:t>
      </w:r>
      <w:r w:rsidR="00FC1862">
        <w:rPr>
          <w:rFonts w:ascii="Times New Roman" w:eastAsia="Calibri" w:hAnsi="Times New Roman" w:cs="Times New Roman"/>
          <w:sz w:val="24"/>
          <w:szCs w:val="24"/>
        </w:rPr>
        <w:t xml:space="preserve"> złotnicka</w:t>
      </w:r>
      <w:r w:rsidRPr="006E77CE">
        <w:rPr>
          <w:rFonts w:ascii="Times New Roman" w:eastAsia="Calibri" w:hAnsi="Times New Roman" w:cs="Times New Roman"/>
          <w:sz w:val="24"/>
          <w:szCs w:val="24"/>
        </w:rPr>
        <w:t xml:space="preserve"> pstra to rasy zachowawcze objęte Programem Ochrony Zasobów Genetycznych</w:t>
      </w:r>
      <w:r w:rsidR="0011696C">
        <w:rPr>
          <w:rFonts w:ascii="Times New Roman" w:eastAsia="Calibri" w:hAnsi="Times New Roman" w:cs="Times New Roman"/>
          <w:sz w:val="24"/>
          <w:szCs w:val="24"/>
        </w:rPr>
        <w:t xml:space="preserve"> Zwierząt Gospodarskich</w:t>
      </w:r>
      <w:r w:rsidRPr="006E77CE">
        <w:rPr>
          <w:rFonts w:ascii="Times New Roman" w:eastAsia="Calibri" w:hAnsi="Times New Roman" w:cs="Times New Roman"/>
          <w:sz w:val="24"/>
          <w:szCs w:val="24"/>
        </w:rPr>
        <w:t>. Rodzime rasy świń są doskonale przystosowane do warunków środowiskowych charakterystycznych dla naszego położenia geograficznego, posiadają wysoką odporność na choroby, doskonale nadają się</w:t>
      </w:r>
      <w:r w:rsidR="00116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7CE">
        <w:rPr>
          <w:rFonts w:ascii="Times New Roman" w:eastAsia="Calibri" w:hAnsi="Times New Roman" w:cs="Times New Roman"/>
          <w:sz w:val="24"/>
          <w:szCs w:val="24"/>
        </w:rPr>
        <w:t xml:space="preserve">do utrzymywania w małych stadach gospodarstw rodzinnych. Mięso pochodzące od  powyższych ras charakteryzuje się unikalnymi wartościami kulinarnymi, dla których bazę stanowi zawartość tłuszczu śródmięśniowego, będącego głównym nośnikiem smaku. </w:t>
      </w:r>
    </w:p>
    <w:p w:rsidR="006E77CE" w:rsidRPr="006E77CE" w:rsidRDefault="006E77CE" w:rsidP="003C5A1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CE">
        <w:rPr>
          <w:rFonts w:ascii="Times New Roman" w:eastAsia="Calibri" w:hAnsi="Times New Roman" w:cs="Times New Roman"/>
          <w:sz w:val="24"/>
          <w:szCs w:val="24"/>
        </w:rPr>
        <w:t xml:space="preserve">Wartość kulinarna mięsa pochodzącego z rodzimych ras świń, które nie zostały poddane przez lata intensywnej selekcji, odnalazła w wielu krajach uznanie i posiada stałe grono konsumenckie. Mięso to stanowi bazę wielu wyrobów tradycyjnych takich jak </w:t>
      </w:r>
      <w:r w:rsidR="003C5A1A">
        <w:rPr>
          <w:rFonts w:ascii="Times New Roman" w:eastAsia="Calibri" w:hAnsi="Times New Roman" w:cs="Times New Roman"/>
          <w:sz w:val="24"/>
          <w:szCs w:val="24"/>
        </w:rPr>
        <w:br/>
      </w:r>
      <w:r w:rsidRPr="006E77CE">
        <w:rPr>
          <w:rFonts w:ascii="Times New Roman" w:eastAsia="Calibri" w:hAnsi="Times New Roman" w:cs="Times New Roman"/>
          <w:sz w:val="24"/>
          <w:szCs w:val="24"/>
        </w:rPr>
        <w:t xml:space="preserve">np. długo dojrzewające produkty, stanowiące wręcz atrakcję turystyczną. Należy </w:t>
      </w:r>
      <w:r w:rsidR="003C5A1A">
        <w:rPr>
          <w:rFonts w:ascii="Times New Roman" w:eastAsia="Calibri" w:hAnsi="Times New Roman" w:cs="Times New Roman"/>
          <w:sz w:val="24"/>
          <w:szCs w:val="24"/>
        </w:rPr>
        <w:br/>
      </w:r>
      <w:r w:rsidRPr="006E77CE">
        <w:rPr>
          <w:rFonts w:ascii="Times New Roman" w:eastAsia="Calibri" w:hAnsi="Times New Roman" w:cs="Times New Roman"/>
          <w:sz w:val="24"/>
          <w:szCs w:val="24"/>
        </w:rPr>
        <w:t xml:space="preserve">tu nadmienić, iż jedynie mięso pochodzące od ras zachowawczych dzięki specyficznej zawartości tłuszczu nadaje się do tego typu wyrobów. </w:t>
      </w:r>
    </w:p>
    <w:p w:rsidR="006E77CE" w:rsidRPr="006E77CE" w:rsidRDefault="006E77CE" w:rsidP="000E26D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CE">
        <w:rPr>
          <w:rFonts w:ascii="Times New Roman" w:eastAsia="Calibri" w:hAnsi="Times New Roman" w:cs="Times New Roman"/>
          <w:sz w:val="24"/>
          <w:szCs w:val="24"/>
        </w:rPr>
        <w:t xml:space="preserve">Polskie zachowawcze rasy świń znalazły już uznanie w oczach zagranicznych kontrahentów. W latach 2007-2008 była prowadzona sprzedaż półtusz wieprzowych pochodzących ze świń rasy złotnickiej i puławskiej na rynek hiszpański, </w:t>
      </w:r>
      <w:r w:rsidR="003C5A1A">
        <w:rPr>
          <w:rFonts w:ascii="Times New Roman" w:eastAsia="Calibri" w:hAnsi="Times New Roman" w:cs="Times New Roman"/>
          <w:sz w:val="24"/>
          <w:szCs w:val="24"/>
        </w:rPr>
        <w:br/>
      </w:r>
      <w:r w:rsidRPr="006E77CE">
        <w:rPr>
          <w:rFonts w:ascii="Times New Roman" w:eastAsia="Calibri" w:hAnsi="Times New Roman" w:cs="Times New Roman"/>
          <w:sz w:val="24"/>
          <w:szCs w:val="24"/>
        </w:rPr>
        <w:t xml:space="preserve">gdzie wykorzystywano je do produkcji długo dojrzewających szynek. Świadczy </w:t>
      </w:r>
      <w:r w:rsidR="003C5A1A">
        <w:rPr>
          <w:rFonts w:ascii="Times New Roman" w:eastAsia="Calibri" w:hAnsi="Times New Roman" w:cs="Times New Roman"/>
          <w:sz w:val="24"/>
          <w:szCs w:val="24"/>
        </w:rPr>
        <w:br/>
      </w:r>
      <w:r w:rsidRPr="006E77CE">
        <w:rPr>
          <w:rFonts w:ascii="Times New Roman" w:eastAsia="Calibri" w:hAnsi="Times New Roman" w:cs="Times New Roman"/>
          <w:sz w:val="24"/>
          <w:szCs w:val="24"/>
        </w:rPr>
        <w:t xml:space="preserve">to niepodważalnie o jakości produktu oraz o jego unikalnym charakterze. </w:t>
      </w:r>
    </w:p>
    <w:p w:rsidR="006E77CE" w:rsidRPr="006E77CE" w:rsidRDefault="006E77CE" w:rsidP="000E26D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CE">
        <w:rPr>
          <w:rFonts w:ascii="Times New Roman" w:eastAsia="Calibri" w:hAnsi="Times New Roman" w:cs="Times New Roman"/>
          <w:sz w:val="24"/>
          <w:szCs w:val="24"/>
        </w:rPr>
        <w:t xml:space="preserve">Ze względu na wyjątkową specyficzność mięsa pochodzącego z ras rodzimych, ich producenci mają nierzadko problem ze zbytem zwierząt. W tej chwili zakłady mięsne premiują sztuki wysokomięsne, pochodzące z przemysłowych ferm, które oferują wyrównany materiał rzeźny. Specyfika mięsa pochodzącego z ras rodzimych opiera się </w:t>
      </w:r>
      <w:r w:rsidR="003C5A1A">
        <w:rPr>
          <w:rFonts w:ascii="Times New Roman" w:eastAsia="Calibri" w:hAnsi="Times New Roman" w:cs="Times New Roman"/>
          <w:sz w:val="24"/>
          <w:szCs w:val="24"/>
        </w:rPr>
        <w:br/>
      </w:r>
      <w:r w:rsidRPr="006E77CE">
        <w:rPr>
          <w:rFonts w:ascii="Times New Roman" w:eastAsia="Calibri" w:hAnsi="Times New Roman" w:cs="Times New Roman"/>
          <w:sz w:val="24"/>
          <w:szCs w:val="24"/>
        </w:rPr>
        <w:t>na ponadstandardowych parametrach jakości mięsa.</w:t>
      </w:r>
    </w:p>
    <w:p w:rsidR="006E77CE" w:rsidRDefault="006E77CE" w:rsidP="000E26D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7CE">
        <w:rPr>
          <w:rFonts w:ascii="Times New Roman" w:eastAsia="Calibri" w:hAnsi="Times New Roman" w:cs="Times New Roman"/>
          <w:sz w:val="24"/>
          <w:szCs w:val="24"/>
        </w:rPr>
        <w:t xml:space="preserve">Sytuacja w naszym kraju jest wręcz paradoksem wśród krajów europejskich, gdzie produkty z ras rodzimych są doceniane i traktowane jako dobro narodowe. W Polsce zarówno produkcja świń rodzimych jak i świadomość o mięsie z nich pochodzącym jest wręcz niszowa. </w:t>
      </w:r>
      <w:bookmarkStart w:id="1" w:name="_Toc336855665"/>
    </w:p>
    <w:p w:rsidR="00AC594F" w:rsidRPr="000E26DE" w:rsidRDefault="00EC382A" w:rsidP="00EC382A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oBack"/>
      <w:r w:rsidRPr="00EC382A">
        <w:rPr>
          <w:rFonts w:ascii="Times New Roman" w:eastAsia="Calibri" w:hAnsi="Times New Roman" w:cs="Times New Roman"/>
          <w:b/>
          <w:strike/>
          <w:color w:val="FF0000"/>
          <w:sz w:val="24"/>
          <w:szCs w:val="24"/>
        </w:rPr>
        <w:t>2.</w:t>
      </w:r>
      <w:bookmarkEnd w:id="2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594F" w:rsidRPr="000E26DE">
        <w:rPr>
          <w:rFonts w:ascii="Times New Roman" w:eastAsia="Calibri" w:hAnsi="Times New Roman" w:cs="Times New Roman"/>
          <w:b/>
          <w:sz w:val="24"/>
          <w:szCs w:val="24"/>
        </w:rPr>
        <w:t>Zarys kampanii</w:t>
      </w:r>
      <w:bookmarkEnd w:id="1"/>
    </w:p>
    <w:p w:rsidR="00AC594F" w:rsidRPr="006E77CE" w:rsidRDefault="00AC594F" w:rsidP="000E26D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Projekt promocji ras zachowawczych należy skupić na regionach, z których świnie </w:t>
      </w:r>
      <w:r w:rsidR="003C5A1A">
        <w:rPr>
          <w:rFonts w:ascii="Times New Roman" w:eastAsia="Calibri" w:hAnsi="Times New Roman" w:cs="Times New Roman"/>
          <w:sz w:val="24"/>
          <w:szCs w:val="24"/>
        </w:rPr>
        <w:br/>
      </w:r>
      <w:r w:rsidRPr="006E77CE">
        <w:rPr>
          <w:rFonts w:ascii="Times New Roman" w:eastAsia="Calibri" w:hAnsi="Times New Roman" w:cs="Times New Roman"/>
          <w:sz w:val="24"/>
          <w:szCs w:val="24"/>
        </w:rPr>
        <w:t>te rdzennie pochodzą. Województwo lubelskie, mazowieckie oraz wielkopolskie powinno stanowić  główną oś działań kampanii.</w:t>
      </w:r>
    </w:p>
    <w:p w:rsidR="00AC594F" w:rsidRPr="006E77CE" w:rsidRDefault="00AC594F" w:rsidP="000E26D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CE">
        <w:rPr>
          <w:rFonts w:ascii="Times New Roman" w:eastAsia="Calibri" w:hAnsi="Times New Roman" w:cs="Times New Roman"/>
          <w:sz w:val="24"/>
          <w:szCs w:val="24"/>
        </w:rPr>
        <w:t xml:space="preserve">Sytuacja ta jest podyktowana łatwiejszym dostępem do surowca oraz możliwością zapewnienia kanałów dystrybucji bezpośrednio do odbiorców z regionu. </w:t>
      </w:r>
    </w:p>
    <w:p w:rsidR="00AC594F" w:rsidRPr="006E77CE" w:rsidRDefault="006E77CE" w:rsidP="000E26D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C594F" w:rsidRPr="006E77CE">
        <w:rPr>
          <w:rFonts w:ascii="Times New Roman" w:eastAsia="Calibri" w:hAnsi="Times New Roman" w:cs="Times New Roman"/>
          <w:sz w:val="24"/>
          <w:szCs w:val="24"/>
        </w:rPr>
        <w:t xml:space="preserve">ampania promocyjna powinna zostać skierowana do restauratorów. Wieprzowina </w:t>
      </w:r>
      <w:r w:rsidR="003C5A1A">
        <w:rPr>
          <w:rFonts w:ascii="Times New Roman" w:eastAsia="Calibri" w:hAnsi="Times New Roman" w:cs="Times New Roman"/>
          <w:sz w:val="24"/>
          <w:szCs w:val="24"/>
        </w:rPr>
        <w:br/>
      </w:r>
      <w:r w:rsidR="00AC594F" w:rsidRPr="006E77CE">
        <w:rPr>
          <w:rFonts w:ascii="Times New Roman" w:eastAsia="Calibri" w:hAnsi="Times New Roman" w:cs="Times New Roman"/>
          <w:sz w:val="24"/>
          <w:szCs w:val="24"/>
        </w:rPr>
        <w:t>z ras rodzimych dzięki specyficznym walorom kulinarnym może stać się dla nich możliwością wzbogacenia oferty kulinarnej o specjalność regionu. Należy wykorzystać ten element promocji. Działania skupione na branży restauratorskiej powinny opierać się na:</w:t>
      </w:r>
    </w:p>
    <w:p w:rsidR="00AC594F" w:rsidRPr="006E77CE" w:rsidRDefault="00AC594F" w:rsidP="000E26DE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CE">
        <w:rPr>
          <w:rFonts w:ascii="Times New Roman" w:eastAsia="Calibri" w:hAnsi="Times New Roman" w:cs="Times New Roman"/>
          <w:b/>
          <w:sz w:val="24"/>
          <w:szCs w:val="24"/>
        </w:rPr>
        <w:t xml:space="preserve">Zajęciach praktycznych, szkoleniach </w:t>
      </w:r>
      <w:r w:rsidRPr="006E77CE">
        <w:rPr>
          <w:rFonts w:ascii="Times New Roman" w:eastAsia="Calibri" w:hAnsi="Times New Roman" w:cs="Times New Roman"/>
          <w:sz w:val="24"/>
          <w:szCs w:val="24"/>
        </w:rPr>
        <w:t xml:space="preserve">– podczas których: </w:t>
      </w:r>
    </w:p>
    <w:p w:rsidR="00AC594F" w:rsidRPr="006E77CE" w:rsidRDefault="00AC594F" w:rsidP="000E26DE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CE">
        <w:rPr>
          <w:rFonts w:ascii="Times New Roman" w:eastAsia="Calibri" w:hAnsi="Times New Roman" w:cs="Times New Roman"/>
          <w:sz w:val="24"/>
          <w:szCs w:val="24"/>
        </w:rPr>
        <w:t>uczestnicy będą mieli możliwość porównania walorów smakowych wieprzowiny z ras rodzimych oraz wieprzowiny z chowu masowego</w:t>
      </w:r>
    </w:p>
    <w:p w:rsidR="00AC594F" w:rsidRPr="006E77CE" w:rsidRDefault="00AC594F" w:rsidP="000E26DE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CE">
        <w:rPr>
          <w:rFonts w:ascii="Times New Roman" w:eastAsia="Calibri" w:hAnsi="Times New Roman" w:cs="Times New Roman"/>
          <w:sz w:val="24"/>
          <w:szCs w:val="24"/>
        </w:rPr>
        <w:t>zostaną zorganizowane „kulinarne zmagania” – konkurs na przepis dopasowany do specyfiki prezentowanego mięsa</w:t>
      </w:r>
    </w:p>
    <w:p w:rsidR="00AC594F" w:rsidRPr="006E77CE" w:rsidRDefault="00AC594F" w:rsidP="000E26DE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CE">
        <w:rPr>
          <w:rFonts w:ascii="Times New Roman" w:eastAsia="Calibri" w:hAnsi="Times New Roman" w:cs="Times New Roman"/>
          <w:sz w:val="24"/>
          <w:szCs w:val="24"/>
        </w:rPr>
        <w:t xml:space="preserve">odbędą się zajęcia organoleptyczne połączone z częścią teoretyczną </w:t>
      </w:r>
      <w:r w:rsidR="003C5A1A">
        <w:rPr>
          <w:rFonts w:ascii="Times New Roman" w:eastAsia="Calibri" w:hAnsi="Times New Roman" w:cs="Times New Roman"/>
          <w:sz w:val="24"/>
          <w:szCs w:val="24"/>
        </w:rPr>
        <w:br/>
      </w:r>
      <w:r w:rsidRPr="006E77CE">
        <w:rPr>
          <w:rFonts w:ascii="Times New Roman" w:eastAsia="Calibri" w:hAnsi="Times New Roman" w:cs="Times New Roman"/>
          <w:sz w:val="24"/>
          <w:szCs w:val="24"/>
        </w:rPr>
        <w:t>na temat właściwości wieprzowiny pochodzącej z ras zachowawczych.</w:t>
      </w:r>
    </w:p>
    <w:p w:rsidR="00AC594F" w:rsidRPr="006E77CE" w:rsidRDefault="00AC594F" w:rsidP="000E26DE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77CE">
        <w:rPr>
          <w:rFonts w:ascii="Times New Roman" w:eastAsia="Calibri" w:hAnsi="Times New Roman" w:cs="Times New Roman"/>
          <w:b/>
          <w:sz w:val="24"/>
          <w:szCs w:val="24"/>
        </w:rPr>
        <w:t xml:space="preserve">Stronie internetowej – </w:t>
      </w:r>
      <w:r w:rsidRPr="006E77CE">
        <w:rPr>
          <w:rFonts w:ascii="Times New Roman" w:eastAsia="Calibri" w:hAnsi="Times New Roman" w:cs="Times New Roman"/>
          <w:sz w:val="24"/>
          <w:szCs w:val="24"/>
        </w:rPr>
        <w:t>prezentującej</w:t>
      </w:r>
      <w:r w:rsidR="006A78A8">
        <w:rPr>
          <w:rFonts w:ascii="Times New Roman" w:eastAsia="Calibri" w:hAnsi="Times New Roman" w:cs="Times New Roman"/>
          <w:sz w:val="24"/>
          <w:szCs w:val="24"/>
        </w:rPr>
        <w:t xml:space="preserve"> miedzy innymi</w:t>
      </w:r>
    </w:p>
    <w:p w:rsidR="00AC594F" w:rsidRPr="006E77CE" w:rsidRDefault="00232EF6" w:rsidP="000E26DE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Historię</w:t>
      </w:r>
      <w:r w:rsidR="00AC594F" w:rsidRPr="006E77CE">
        <w:rPr>
          <w:rFonts w:ascii="Times New Roman" w:eastAsia="Calibri" w:hAnsi="Times New Roman" w:cs="Times New Roman"/>
          <w:sz w:val="24"/>
          <w:szCs w:val="24"/>
        </w:rPr>
        <w:t xml:space="preserve"> ras</w:t>
      </w:r>
    </w:p>
    <w:p w:rsidR="00AC594F" w:rsidRPr="006E77CE" w:rsidRDefault="00AC594F" w:rsidP="000E26DE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CE">
        <w:rPr>
          <w:rFonts w:ascii="Times New Roman" w:eastAsia="Calibri" w:hAnsi="Times New Roman" w:cs="Times New Roman"/>
          <w:sz w:val="24"/>
          <w:szCs w:val="24"/>
        </w:rPr>
        <w:t xml:space="preserve">Walory kulinarne mięsa </w:t>
      </w:r>
      <w:r w:rsidR="00232EF6">
        <w:rPr>
          <w:rFonts w:ascii="Times New Roman" w:eastAsia="Calibri" w:hAnsi="Times New Roman" w:cs="Times New Roman"/>
          <w:sz w:val="24"/>
          <w:szCs w:val="24"/>
        </w:rPr>
        <w:t xml:space="preserve">wieprzowego </w:t>
      </w:r>
      <w:r w:rsidRPr="006E77CE">
        <w:rPr>
          <w:rFonts w:ascii="Times New Roman" w:eastAsia="Calibri" w:hAnsi="Times New Roman" w:cs="Times New Roman"/>
          <w:sz w:val="24"/>
          <w:szCs w:val="24"/>
        </w:rPr>
        <w:t>z</w:t>
      </w:r>
      <w:r w:rsidR="00232EF6">
        <w:rPr>
          <w:rFonts w:ascii="Times New Roman" w:eastAsia="Calibri" w:hAnsi="Times New Roman" w:cs="Times New Roman"/>
          <w:sz w:val="24"/>
          <w:szCs w:val="24"/>
        </w:rPr>
        <w:t>e świń</w:t>
      </w:r>
      <w:r w:rsidRPr="006E7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759">
        <w:rPr>
          <w:rFonts w:ascii="Times New Roman" w:eastAsia="Calibri" w:hAnsi="Times New Roman" w:cs="Times New Roman"/>
          <w:sz w:val="24"/>
          <w:szCs w:val="24"/>
        </w:rPr>
        <w:t xml:space="preserve">polskich </w:t>
      </w:r>
      <w:r w:rsidRPr="006E77CE">
        <w:rPr>
          <w:rFonts w:ascii="Times New Roman" w:eastAsia="Calibri" w:hAnsi="Times New Roman" w:cs="Times New Roman"/>
          <w:sz w:val="24"/>
          <w:szCs w:val="24"/>
        </w:rPr>
        <w:t>ras zachowawczych w porównaniu z mięsem ze świń z chowu masowego</w:t>
      </w:r>
    </w:p>
    <w:p w:rsidR="00AC594F" w:rsidRDefault="00AC594F" w:rsidP="000E26DE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CE">
        <w:rPr>
          <w:rFonts w:ascii="Times New Roman" w:eastAsia="Calibri" w:hAnsi="Times New Roman" w:cs="Times New Roman"/>
          <w:sz w:val="24"/>
          <w:szCs w:val="24"/>
        </w:rPr>
        <w:t>Przepisy kulinarne dopasowane do specyfiki prezentowanego mięsa</w:t>
      </w:r>
      <w:r w:rsidR="00232EF6">
        <w:rPr>
          <w:rFonts w:ascii="Times New Roman" w:eastAsia="Calibri" w:hAnsi="Times New Roman" w:cs="Times New Roman"/>
          <w:sz w:val="24"/>
          <w:szCs w:val="24"/>
        </w:rPr>
        <w:t xml:space="preserve"> wieprzowego</w:t>
      </w:r>
    </w:p>
    <w:p w:rsidR="006A78A8" w:rsidRPr="006E77CE" w:rsidRDefault="006A78A8" w:rsidP="000E26DE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Bazę surowcową</w:t>
      </w:r>
    </w:p>
    <w:p w:rsidR="00AC594F" w:rsidRPr="006E77CE" w:rsidRDefault="00AC594F" w:rsidP="000E26DE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77CE">
        <w:rPr>
          <w:rFonts w:ascii="Times New Roman" w:eastAsia="Calibri" w:hAnsi="Times New Roman" w:cs="Times New Roman"/>
          <w:b/>
          <w:sz w:val="24"/>
          <w:szCs w:val="24"/>
        </w:rPr>
        <w:t>Reklamie internetowej</w:t>
      </w:r>
    </w:p>
    <w:p w:rsidR="00AC594F" w:rsidRPr="006E77CE" w:rsidRDefault="00AC594F" w:rsidP="000E26DE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CE">
        <w:rPr>
          <w:rFonts w:ascii="Times New Roman" w:eastAsia="Calibri" w:hAnsi="Times New Roman" w:cs="Times New Roman"/>
          <w:sz w:val="24"/>
          <w:szCs w:val="24"/>
        </w:rPr>
        <w:t>Skupiona na rozreklamowaniu strony internetowej na portalach kulinarnych, stronach odwiedzanych przez restauratorów</w:t>
      </w:r>
    </w:p>
    <w:p w:rsidR="00AC594F" w:rsidRPr="006E77CE" w:rsidRDefault="00AC594F" w:rsidP="000E26DE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77CE">
        <w:rPr>
          <w:rFonts w:ascii="Times New Roman" w:eastAsia="Calibri" w:hAnsi="Times New Roman" w:cs="Times New Roman"/>
          <w:b/>
          <w:sz w:val="24"/>
          <w:szCs w:val="24"/>
        </w:rPr>
        <w:t>Reklamie w prasie</w:t>
      </w:r>
    </w:p>
    <w:p w:rsidR="00AC594F" w:rsidRPr="003C5A1A" w:rsidRDefault="00AC594F" w:rsidP="003C5A1A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CE">
        <w:rPr>
          <w:rFonts w:ascii="Times New Roman" w:eastAsia="Calibri" w:hAnsi="Times New Roman" w:cs="Times New Roman"/>
          <w:sz w:val="24"/>
          <w:szCs w:val="24"/>
        </w:rPr>
        <w:t xml:space="preserve">Reklama powinna skupić się na artykułach na temat walorów mięsa </w:t>
      </w:r>
      <w:r w:rsidR="003C5A1A">
        <w:rPr>
          <w:rFonts w:ascii="Times New Roman" w:eastAsia="Calibri" w:hAnsi="Times New Roman" w:cs="Times New Roman"/>
          <w:sz w:val="24"/>
          <w:szCs w:val="24"/>
        </w:rPr>
        <w:br/>
      </w:r>
      <w:r w:rsidRPr="003C5A1A">
        <w:rPr>
          <w:rFonts w:ascii="Times New Roman" w:eastAsia="Calibri" w:hAnsi="Times New Roman" w:cs="Times New Roman"/>
          <w:sz w:val="24"/>
          <w:szCs w:val="24"/>
        </w:rPr>
        <w:t>z</w:t>
      </w:r>
      <w:r w:rsidR="00232EF6">
        <w:rPr>
          <w:rFonts w:ascii="Times New Roman" w:eastAsia="Calibri" w:hAnsi="Times New Roman" w:cs="Times New Roman"/>
          <w:sz w:val="24"/>
          <w:szCs w:val="24"/>
        </w:rPr>
        <w:t>e świń polskich</w:t>
      </w:r>
      <w:r w:rsidRPr="003C5A1A">
        <w:rPr>
          <w:rFonts w:ascii="Times New Roman" w:eastAsia="Calibri" w:hAnsi="Times New Roman" w:cs="Times New Roman"/>
          <w:sz w:val="24"/>
          <w:szCs w:val="24"/>
        </w:rPr>
        <w:t xml:space="preserve"> ras zachowawczych w prasie branżowej dla restauratorów</w:t>
      </w:r>
      <w:r w:rsidR="000E26DE" w:rsidRPr="003C5A1A">
        <w:rPr>
          <w:rFonts w:ascii="Times New Roman" w:eastAsia="Calibri" w:hAnsi="Times New Roman" w:cs="Times New Roman"/>
          <w:sz w:val="24"/>
          <w:szCs w:val="24"/>
        </w:rPr>
        <w:t>, wywiadach eksperckich, reklamie strony internetowej</w:t>
      </w:r>
    </w:p>
    <w:p w:rsidR="00AC594F" w:rsidRDefault="00AC594F" w:rsidP="000E26DE">
      <w:pPr>
        <w:pStyle w:val="Akapitzlist"/>
        <w:spacing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7CE">
        <w:rPr>
          <w:rFonts w:ascii="Times New Roman" w:eastAsia="Calibri" w:hAnsi="Times New Roman" w:cs="Times New Roman"/>
          <w:sz w:val="24"/>
          <w:szCs w:val="24"/>
        </w:rPr>
        <w:t>Is</w:t>
      </w:r>
      <w:r w:rsidR="003C5A1A">
        <w:rPr>
          <w:rFonts w:ascii="Times New Roman" w:eastAsia="Calibri" w:hAnsi="Times New Roman" w:cs="Times New Roman"/>
          <w:sz w:val="24"/>
          <w:szCs w:val="24"/>
        </w:rPr>
        <w:t>totnym elementem kampanii miała</w:t>
      </w:r>
      <w:r w:rsidRPr="006E77CE">
        <w:rPr>
          <w:rFonts w:ascii="Times New Roman" w:eastAsia="Calibri" w:hAnsi="Times New Roman" w:cs="Times New Roman"/>
          <w:sz w:val="24"/>
          <w:szCs w:val="24"/>
        </w:rPr>
        <w:t xml:space="preserve">by być rekomendacja znanej osobistości </w:t>
      </w:r>
      <w:r w:rsidR="003C5A1A">
        <w:rPr>
          <w:rFonts w:ascii="Times New Roman" w:eastAsia="Calibri" w:hAnsi="Times New Roman" w:cs="Times New Roman"/>
          <w:sz w:val="24"/>
          <w:szCs w:val="24"/>
        </w:rPr>
        <w:br/>
      </w:r>
      <w:r w:rsidRPr="006E77CE">
        <w:rPr>
          <w:rFonts w:ascii="Times New Roman" w:eastAsia="Calibri" w:hAnsi="Times New Roman" w:cs="Times New Roman"/>
          <w:sz w:val="24"/>
          <w:szCs w:val="24"/>
        </w:rPr>
        <w:t>w świecie kulinarnym np. dedykowane przepisy na stronie internetowej lub kreacja strony oparta na użyczeniu wizerunku znanego kucharza.</w:t>
      </w:r>
    </w:p>
    <w:p w:rsidR="00232EF6" w:rsidRPr="006E77CE" w:rsidRDefault="00232EF6" w:rsidP="000E26DE">
      <w:pPr>
        <w:pStyle w:val="Akapitzlist"/>
        <w:spacing w:line="240" w:lineRule="auto"/>
        <w:ind w:left="0" w:firstLine="708"/>
        <w:jc w:val="both"/>
        <w:rPr>
          <w:rStyle w:val="Nagwek2Znak"/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</w:rPr>
      </w:pPr>
    </w:p>
    <w:p w:rsidR="00056386" w:rsidRPr="00F64E0B" w:rsidRDefault="00056386" w:rsidP="000E26DE">
      <w:pPr>
        <w:pStyle w:val="Akapitzlist"/>
        <w:numPr>
          <w:ilvl w:val="0"/>
          <w:numId w:val="51"/>
        </w:numPr>
        <w:spacing w:line="240" w:lineRule="auto"/>
        <w:jc w:val="both"/>
        <w:rPr>
          <w:rStyle w:val="Nagwek2Znak"/>
          <w:rFonts w:ascii="Times New Roman" w:eastAsia="Calibri" w:hAnsi="Times New Roman"/>
          <w:i w:val="0"/>
          <w:sz w:val="24"/>
          <w:szCs w:val="24"/>
        </w:rPr>
      </w:pPr>
      <w:r w:rsidRPr="00F64E0B">
        <w:rPr>
          <w:rStyle w:val="Nagwek2Znak"/>
          <w:rFonts w:ascii="Times New Roman" w:eastAsia="Calibri" w:hAnsi="Times New Roman"/>
          <w:i w:val="0"/>
          <w:sz w:val="24"/>
          <w:szCs w:val="24"/>
        </w:rPr>
        <w:t>Zasięg kampanii</w:t>
      </w:r>
      <w:bookmarkEnd w:id="0"/>
    </w:p>
    <w:p w:rsidR="00056386" w:rsidRPr="00F64E0B" w:rsidRDefault="00056386" w:rsidP="000E26DE">
      <w:pPr>
        <w:spacing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E77CE">
        <w:rPr>
          <w:rFonts w:ascii="Times New Roman" w:hAnsi="Times New Roman" w:cs="Times New Roman"/>
          <w:color w:val="0D0D0D"/>
          <w:sz w:val="24"/>
          <w:szCs w:val="24"/>
        </w:rPr>
        <w:t xml:space="preserve">Kampania w </w:t>
      </w:r>
      <w:r w:rsidR="006E77CE" w:rsidRPr="006E77CE">
        <w:rPr>
          <w:rFonts w:ascii="Times New Roman" w:hAnsi="Times New Roman" w:cs="Times New Roman"/>
          <w:color w:val="0D0D0D"/>
          <w:sz w:val="24"/>
          <w:szCs w:val="24"/>
        </w:rPr>
        <w:t>ma zostać przeprowadzona</w:t>
      </w:r>
      <w:r w:rsidRPr="006E77CE">
        <w:rPr>
          <w:rFonts w:ascii="Times New Roman" w:hAnsi="Times New Roman" w:cs="Times New Roman"/>
          <w:color w:val="0D0D0D"/>
          <w:sz w:val="24"/>
          <w:szCs w:val="24"/>
        </w:rPr>
        <w:t xml:space="preserve"> w woj. mazowieckim, lubelskim, </w:t>
      </w:r>
      <w:r w:rsidR="003C5A1A">
        <w:rPr>
          <w:rFonts w:ascii="Times New Roman" w:hAnsi="Times New Roman" w:cs="Times New Roman"/>
          <w:color w:val="0D0D0D"/>
          <w:sz w:val="24"/>
          <w:szCs w:val="24"/>
        </w:rPr>
        <w:br/>
      </w:r>
      <w:r w:rsidRPr="006E77CE">
        <w:rPr>
          <w:rFonts w:ascii="Times New Roman" w:hAnsi="Times New Roman" w:cs="Times New Roman"/>
          <w:color w:val="0D0D0D"/>
          <w:sz w:val="24"/>
          <w:szCs w:val="24"/>
        </w:rPr>
        <w:t>i wielkopolskim czyli województwa</w:t>
      </w:r>
      <w:r w:rsidR="003C5A1A">
        <w:rPr>
          <w:rFonts w:ascii="Times New Roman" w:hAnsi="Times New Roman" w:cs="Times New Roman"/>
          <w:color w:val="0D0D0D"/>
          <w:sz w:val="24"/>
          <w:szCs w:val="24"/>
        </w:rPr>
        <w:t>ch</w:t>
      </w:r>
      <w:r w:rsidRPr="006E77CE">
        <w:rPr>
          <w:rFonts w:ascii="Times New Roman" w:hAnsi="Times New Roman" w:cs="Times New Roman"/>
          <w:color w:val="0D0D0D"/>
          <w:sz w:val="24"/>
          <w:szCs w:val="24"/>
        </w:rPr>
        <w:t xml:space="preserve"> gdzie rasy rodzime są hodowane i gdzie najłatwiej jest zapewnić materiał rzeźny do sprzedaży. </w:t>
      </w:r>
      <w:r w:rsidR="006E77CE">
        <w:rPr>
          <w:rFonts w:ascii="Times New Roman" w:hAnsi="Times New Roman" w:cs="Times New Roman"/>
          <w:color w:val="0D0D0D"/>
          <w:sz w:val="24"/>
          <w:szCs w:val="24"/>
        </w:rPr>
        <w:t xml:space="preserve">Ze względu jednak na wykorzystanie narzędzi takich </w:t>
      </w:r>
      <w:r w:rsidR="006E77CE" w:rsidRPr="00F64E0B">
        <w:rPr>
          <w:rFonts w:ascii="Times New Roman" w:hAnsi="Times New Roman" w:cs="Times New Roman"/>
          <w:color w:val="0D0D0D"/>
          <w:sz w:val="24"/>
          <w:szCs w:val="24"/>
        </w:rPr>
        <w:t xml:space="preserve">jak Internet </w:t>
      </w:r>
      <w:r w:rsidR="000E26DE" w:rsidRPr="00F64E0B">
        <w:rPr>
          <w:rFonts w:ascii="Times New Roman" w:hAnsi="Times New Roman" w:cs="Times New Roman"/>
          <w:color w:val="0D0D0D"/>
          <w:sz w:val="24"/>
          <w:szCs w:val="24"/>
        </w:rPr>
        <w:t xml:space="preserve">i prasa </w:t>
      </w:r>
      <w:r w:rsidR="006E77CE" w:rsidRPr="00F64E0B">
        <w:rPr>
          <w:rFonts w:ascii="Times New Roman" w:hAnsi="Times New Roman" w:cs="Times New Roman"/>
          <w:color w:val="0D0D0D"/>
          <w:sz w:val="24"/>
          <w:szCs w:val="24"/>
        </w:rPr>
        <w:t xml:space="preserve">kampania będzie miała wymiar ogólnopolski. </w:t>
      </w:r>
    </w:p>
    <w:p w:rsidR="00056386" w:rsidRPr="00F64E0B" w:rsidRDefault="00056386" w:rsidP="000E26DE">
      <w:pPr>
        <w:pStyle w:val="Akapitzlist"/>
        <w:numPr>
          <w:ilvl w:val="0"/>
          <w:numId w:val="5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bookmarkStart w:id="3" w:name="_Toc320690452"/>
      <w:r w:rsidRPr="00F64E0B">
        <w:rPr>
          <w:rStyle w:val="Nagwek2Znak"/>
          <w:rFonts w:ascii="Times New Roman" w:eastAsia="Calibri" w:hAnsi="Times New Roman"/>
          <w:i w:val="0"/>
          <w:sz w:val="24"/>
          <w:szCs w:val="24"/>
        </w:rPr>
        <w:t>Czas realizacji</w:t>
      </w:r>
      <w:bookmarkEnd w:id="3"/>
      <w:r w:rsidRPr="00F64E0B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</w:p>
    <w:p w:rsidR="006E77CE" w:rsidRPr="006E77CE" w:rsidRDefault="006E77CE" w:rsidP="000E2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CE">
        <w:rPr>
          <w:rFonts w:ascii="Times New Roman" w:eastAsia="Calibri" w:hAnsi="Times New Roman" w:cs="Times New Roman"/>
          <w:sz w:val="24"/>
          <w:szCs w:val="24"/>
        </w:rPr>
        <w:t xml:space="preserve">Czas realizacji kampanii powinien, ze względu na specyfikę branży, do której </w:t>
      </w:r>
      <w:r w:rsidR="003C5A1A">
        <w:rPr>
          <w:rFonts w:ascii="Times New Roman" w:eastAsia="Calibri" w:hAnsi="Times New Roman" w:cs="Times New Roman"/>
          <w:sz w:val="24"/>
          <w:szCs w:val="24"/>
        </w:rPr>
        <w:br/>
      </w:r>
      <w:r w:rsidRPr="006E77CE">
        <w:rPr>
          <w:rFonts w:ascii="Times New Roman" w:eastAsia="Calibri" w:hAnsi="Times New Roman" w:cs="Times New Roman"/>
          <w:sz w:val="24"/>
          <w:szCs w:val="24"/>
        </w:rPr>
        <w:t xml:space="preserve">jest skierowany, </w:t>
      </w:r>
      <w:r w:rsidR="00831CE8" w:rsidRPr="00D66759">
        <w:rPr>
          <w:rFonts w:ascii="Times New Roman" w:eastAsia="Calibri" w:hAnsi="Times New Roman" w:cs="Times New Roman"/>
          <w:sz w:val="24"/>
          <w:szCs w:val="24"/>
        </w:rPr>
        <w:t>objąć również</w:t>
      </w:r>
      <w:r w:rsidRPr="00D66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7CE">
        <w:rPr>
          <w:rFonts w:ascii="Times New Roman" w:eastAsia="Calibri" w:hAnsi="Times New Roman" w:cs="Times New Roman"/>
          <w:sz w:val="24"/>
          <w:szCs w:val="24"/>
        </w:rPr>
        <w:t>okres wakacyjny. Jak wiadomo okres wakacyjny sprzyja ruchow</w:t>
      </w:r>
      <w:r w:rsidR="003C5A1A">
        <w:rPr>
          <w:rFonts w:ascii="Times New Roman" w:eastAsia="Calibri" w:hAnsi="Times New Roman" w:cs="Times New Roman"/>
          <w:sz w:val="24"/>
          <w:szCs w:val="24"/>
        </w:rPr>
        <w:t>i w branży hotelowo-restauracyjnej</w:t>
      </w:r>
      <w:r w:rsidRPr="006E77CE">
        <w:rPr>
          <w:rFonts w:ascii="Times New Roman" w:eastAsia="Calibri" w:hAnsi="Times New Roman" w:cs="Times New Roman"/>
          <w:sz w:val="24"/>
          <w:szCs w:val="24"/>
        </w:rPr>
        <w:t xml:space="preserve">, w związku z powyższym jest to doskonały moment na wprowadzenie do karty dań nowych potraw o regionalnym pochodzeniu. Z tego względu wszelkie działania związane </w:t>
      </w:r>
      <w:r w:rsidR="003C5A1A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6E77CE">
        <w:rPr>
          <w:rFonts w:ascii="Times New Roman" w:eastAsia="Calibri" w:hAnsi="Times New Roman" w:cs="Times New Roman"/>
          <w:sz w:val="24"/>
          <w:szCs w:val="24"/>
        </w:rPr>
        <w:t xml:space="preserve">zajęciami praktycznymi powinny zakończyć się przed okresem letnim. </w:t>
      </w:r>
    </w:p>
    <w:p w:rsidR="006E77CE" w:rsidRPr="006E77CE" w:rsidRDefault="006E77CE" w:rsidP="000E2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CE">
        <w:rPr>
          <w:rFonts w:ascii="Times New Roman" w:hAnsi="Times New Roman" w:cs="Times New Roman"/>
          <w:sz w:val="24"/>
          <w:szCs w:val="24"/>
        </w:rPr>
        <w:lastRenderedPageBreak/>
        <w:t>Czas na realizację kampanii powinie</w:t>
      </w:r>
      <w:r w:rsidR="00831CE8">
        <w:rPr>
          <w:rFonts w:ascii="Times New Roman" w:hAnsi="Times New Roman" w:cs="Times New Roman"/>
          <w:sz w:val="24"/>
          <w:szCs w:val="24"/>
        </w:rPr>
        <w:t xml:space="preserve">n zamknąć się w okresie od </w:t>
      </w:r>
      <w:r w:rsidR="00831CE8" w:rsidRPr="00D66759">
        <w:rPr>
          <w:rFonts w:ascii="Times New Roman" w:hAnsi="Times New Roman" w:cs="Times New Roman"/>
          <w:sz w:val="24"/>
          <w:szCs w:val="24"/>
        </w:rPr>
        <w:t>01.04.2013 do 31.08</w:t>
      </w:r>
      <w:r w:rsidRPr="00D66759">
        <w:rPr>
          <w:rFonts w:ascii="Times New Roman" w:hAnsi="Times New Roman" w:cs="Times New Roman"/>
          <w:sz w:val="24"/>
          <w:szCs w:val="24"/>
        </w:rPr>
        <w:t xml:space="preserve">.2013 </w:t>
      </w:r>
      <w:r w:rsidRPr="006E77CE">
        <w:rPr>
          <w:rFonts w:ascii="Times New Roman" w:hAnsi="Times New Roman" w:cs="Times New Roman"/>
          <w:sz w:val="24"/>
          <w:szCs w:val="24"/>
        </w:rPr>
        <w:t>r.</w:t>
      </w:r>
    </w:p>
    <w:p w:rsidR="00056386" w:rsidRPr="006E77CE" w:rsidRDefault="00056386" w:rsidP="000E26DE">
      <w:pPr>
        <w:pStyle w:val="Akapitzlist"/>
        <w:numPr>
          <w:ilvl w:val="0"/>
          <w:numId w:val="51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E77CE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Hasło </w:t>
      </w:r>
      <w:r w:rsidR="0064376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i logotyp </w:t>
      </w:r>
      <w:r w:rsidRPr="006E77CE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kampanii </w:t>
      </w:r>
    </w:p>
    <w:p w:rsidR="00056386" w:rsidRPr="006E77CE" w:rsidRDefault="00056386" w:rsidP="000E26DE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E77CE">
        <w:rPr>
          <w:rFonts w:ascii="Times New Roman" w:hAnsi="Times New Roman" w:cs="Times New Roman"/>
          <w:bCs/>
          <w:color w:val="0D0D0D"/>
          <w:sz w:val="24"/>
          <w:szCs w:val="24"/>
        </w:rPr>
        <w:t>Wykonawca musi opracować element</w:t>
      </w:r>
      <w:r w:rsidR="00643766">
        <w:rPr>
          <w:rFonts w:ascii="Times New Roman" w:hAnsi="Times New Roman" w:cs="Times New Roman"/>
          <w:bCs/>
          <w:color w:val="0D0D0D"/>
          <w:sz w:val="24"/>
          <w:szCs w:val="24"/>
        </w:rPr>
        <w:t>y</w:t>
      </w:r>
      <w:r w:rsidRPr="006E77CE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przewodni</w:t>
      </w:r>
      <w:r w:rsidR="00643766">
        <w:rPr>
          <w:rFonts w:ascii="Times New Roman" w:hAnsi="Times New Roman" w:cs="Times New Roman"/>
          <w:bCs/>
          <w:color w:val="0D0D0D"/>
          <w:sz w:val="24"/>
          <w:szCs w:val="24"/>
        </w:rPr>
        <w:t>e</w:t>
      </w:r>
      <w:r w:rsidRPr="006E77CE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kampanii</w:t>
      </w:r>
      <w:r w:rsidR="00643766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(hasło i l</w:t>
      </w:r>
      <w:r w:rsidR="00232EF6">
        <w:rPr>
          <w:rFonts w:ascii="Times New Roman" w:hAnsi="Times New Roman" w:cs="Times New Roman"/>
          <w:bCs/>
          <w:color w:val="0D0D0D"/>
          <w:sz w:val="24"/>
          <w:szCs w:val="24"/>
        </w:rPr>
        <w:t>o</w:t>
      </w:r>
      <w:r w:rsidR="00643766">
        <w:rPr>
          <w:rFonts w:ascii="Times New Roman" w:hAnsi="Times New Roman" w:cs="Times New Roman"/>
          <w:bCs/>
          <w:color w:val="0D0D0D"/>
          <w:sz w:val="24"/>
          <w:szCs w:val="24"/>
        </w:rPr>
        <w:t>gotyp)</w:t>
      </w:r>
      <w:r w:rsidRPr="006E77CE">
        <w:rPr>
          <w:rFonts w:ascii="Times New Roman" w:hAnsi="Times New Roman" w:cs="Times New Roman"/>
          <w:bCs/>
          <w:color w:val="0D0D0D"/>
          <w:sz w:val="24"/>
          <w:szCs w:val="24"/>
        </w:rPr>
        <w:t>, który będzie spójny dla wszystkich kanałów i narzędzi promocji zastosowanych w kampanii</w:t>
      </w:r>
      <w:r w:rsidRPr="006E77CE">
        <w:rPr>
          <w:rFonts w:ascii="Times New Roman" w:hAnsi="Times New Roman" w:cs="Times New Roman"/>
          <w:b/>
          <w:bCs/>
          <w:color w:val="0D0D0D"/>
          <w:sz w:val="24"/>
          <w:szCs w:val="24"/>
        </w:rPr>
        <w:t>.</w:t>
      </w:r>
    </w:p>
    <w:p w:rsidR="00056386" w:rsidRPr="006E77CE" w:rsidRDefault="006E77CE" w:rsidP="000E26DE">
      <w:pPr>
        <w:pStyle w:val="Nagwek2"/>
        <w:numPr>
          <w:ilvl w:val="0"/>
          <w:numId w:val="51"/>
        </w:numPr>
        <w:spacing w:line="240" w:lineRule="auto"/>
        <w:rPr>
          <w:rFonts w:ascii="Times New Roman" w:hAnsi="Times New Roman"/>
          <w:i w:val="0"/>
          <w:sz w:val="24"/>
          <w:szCs w:val="24"/>
        </w:rPr>
      </w:pPr>
      <w:bookmarkStart w:id="4" w:name="_Toc320690454"/>
      <w:r w:rsidRPr="006E77CE">
        <w:rPr>
          <w:rFonts w:ascii="Times New Roman" w:hAnsi="Times New Roman"/>
          <w:i w:val="0"/>
          <w:sz w:val="24"/>
          <w:szCs w:val="24"/>
        </w:rPr>
        <w:t>Grupa</w:t>
      </w:r>
      <w:r w:rsidR="00056386" w:rsidRPr="006E77CE">
        <w:rPr>
          <w:rFonts w:ascii="Times New Roman" w:hAnsi="Times New Roman"/>
          <w:i w:val="0"/>
          <w:sz w:val="24"/>
          <w:szCs w:val="24"/>
        </w:rPr>
        <w:t xml:space="preserve"> docelow</w:t>
      </w:r>
      <w:bookmarkEnd w:id="4"/>
      <w:r w:rsidRPr="006E77CE">
        <w:rPr>
          <w:rFonts w:ascii="Times New Roman" w:hAnsi="Times New Roman"/>
          <w:i w:val="0"/>
          <w:sz w:val="24"/>
          <w:szCs w:val="24"/>
        </w:rPr>
        <w:t>a</w:t>
      </w:r>
    </w:p>
    <w:p w:rsidR="006E77CE" w:rsidRPr="006E77CE" w:rsidRDefault="006E77CE" w:rsidP="000E26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CE">
        <w:rPr>
          <w:rFonts w:ascii="Times New Roman" w:eastAsia="Calibri" w:hAnsi="Times New Roman" w:cs="Times New Roman"/>
          <w:sz w:val="24"/>
          <w:szCs w:val="24"/>
        </w:rPr>
        <w:t xml:space="preserve">Główną grupę docelową projektu stanowią restauratorzy. Pośrednio projekt będzie oddziaływać również na szerokie grono konsumenckie. </w:t>
      </w:r>
    </w:p>
    <w:p w:rsidR="00056386" w:rsidRPr="00D50571" w:rsidRDefault="00056386" w:rsidP="000E26DE">
      <w:pPr>
        <w:pStyle w:val="Akapitzlist"/>
        <w:numPr>
          <w:ilvl w:val="0"/>
          <w:numId w:val="51"/>
        </w:numPr>
        <w:spacing w:after="0" w:line="240" w:lineRule="auto"/>
        <w:rPr>
          <w:rStyle w:val="Nagwek2Znak"/>
          <w:rFonts w:ascii="Times New Roman" w:eastAsiaTheme="minorEastAsia" w:hAnsi="Times New Roman"/>
          <w:bCs w:val="0"/>
          <w:iCs w:val="0"/>
          <w:color w:val="0D0D0D"/>
          <w:sz w:val="24"/>
          <w:szCs w:val="24"/>
        </w:rPr>
      </w:pPr>
      <w:bookmarkStart w:id="5" w:name="_Toc320690453"/>
      <w:bookmarkStart w:id="6" w:name="_Toc320690455"/>
      <w:r w:rsidRPr="001D4C64">
        <w:rPr>
          <w:rStyle w:val="Nagwek2Znak"/>
          <w:rFonts w:ascii="Times New Roman" w:eastAsia="Calibri" w:hAnsi="Times New Roman"/>
          <w:i w:val="0"/>
          <w:sz w:val="24"/>
          <w:szCs w:val="24"/>
        </w:rPr>
        <w:t>Rodzaje przekazu</w:t>
      </w:r>
      <w:bookmarkEnd w:id="5"/>
    </w:p>
    <w:p w:rsidR="00D50571" w:rsidRPr="001D4C64" w:rsidRDefault="00D50571" w:rsidP="00D50571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color w:val="0D0D0D"/>
          <w:sz w:val="24"/>
          <w:szCs w:val="24"/>
        </w:rPr>
      </w:pPr>
    </w:p>
    <w:p w:rsidR="00056386" w:rsidRDefault="00056386" w:rsidP="000E26D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E77CE">
        <w:rPr>
          <w:rFonts w:ascii="Times New Roman" w:hAnsi="Times New Roman" w:cs="Times New Roman"/>
          <w:color w:val="0D0D0D"/>
          <w:sz w:val="24"/>
          <w:szCs w:val="24"/>
        </w:rPr>
        <w:t xml:space="preserve">W sposób świadomy pominięto środki przekazu takie jak telewizja i radio – są to dwa najdroższe kanały dotarcia do konsumenta, których skuteczność często może być nieadekwatna do wydatkowanych pieniędzy. Zbyt wiele kanałów, zbyt wiele bloków reklamowych, zbyt wiele reklam w bloku by przekaz konkretnej reklamy był znacząco mierzalny. </w:t>
      </w:r>
    </w:p>
    <w:p w:rsidR="000E26DE" w:rsidRDefault="00620B14" w:rsidP="000E26D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Główną</w:t>
      </w:r>
      <w:r w:rsidR="000E26DE">
        <w:rPr>
          <w:rFonts w:ascii="Times New Roman" w:hAnsi="Times New Roman" w:cs="Times New Roman"/>
          <w:color w:val="0D0D0D"/>
          <w:sz w:val="24"/>
          <w:szCs w:val="24"/>
        </w:rPr>
        <w:t xml:space="preserve"> oś kampani</w:t>
      </w:r>
      <w:r w:rsidR="00F64E0B">
        <w:rPr>
          <w:rFonts w:ascii="Times New Roman" w:hAnsi="Times New Roman" w:cs="Times New Roman"/>
          <w:color w:val="0D0D0D"/>
          <w:sz w:val="24"/>
          <w:szCs w:val="24"/>
        </w:rPr>
        <w:t>i ma stanowić</w:t>
      </w:r>
      <w:r w:rsidR="000E26DE">
        <w:rPr>
          <w:rFonts w:ascii="Times New Roman" w:hAnsi="Times New Roman" w:cs="Times New Roman"/>
          <w:color w:val="0D0D0D"/>
          <w:sz w:val="24"/>
          <w:szCs w:val="24"/>
        </w:rPr>
        <w:t xml:space="preserve"> Internet oraz prasa branżowa. Jak również działania bezpośrednie – szkolenia, spotkania, </w:t>
      </w:r>
      <w:proofErr w:type="spellStart"/>
      <w:r w:rsidR="000E26DE">
        <w:rPr>
          <w:rFonts w:ascii="Times New Roman" w:hAnsi="Times New Roman" w:cs="Times New Roman"/>
          <w:color w:val="0D0D0D"/>
          <w:sz w:val="24"/>
          <w:szCs w:val="24"/>
        </w:rPr>
        <w:t>case</w:t>
      </w:r>
      <w:proofErr w:type="spellEnd"/>
      <w:r w:rsidR="000E26D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0E26DE">
        <w:rPr>
          <w:rFonts w:ascii="Times New Roman" w:hAnsi="Times New Roman" w:cs="Times New Roman"/>
          <w:color w:val="0D0D0D"/>
          <w:sz w:val="24"/>
          <w:szCs w:val="24"/>
        </w:rPr>
        <w:t>study</w:t>
      </w:r>
      <w:proofErr w:type="spellEnd"/>
      <w:r w:rsidR="000E26DE">
        <w:rPr>
          <w:rFonts w:ascii="Times New Roman" w:hAnsi="Times New Roman" w:cs="Times New Roman"/>
          <w:color w:val="0D0D0D"/>
          <w:sz w:val="24"/>
          <w:szCs w:val="24"/>
        </w:rPr>
        <w:t xml:space="preserve"> z restauratorami. </w:t>
      </w:r>
    </w:p>
    <w:p w:rsidR="00056386" w:rsidRDefault="00056386" w:rsidP="000E26DE">
      <w:pPr>
        <w:spacing w:after="0" w:line="240" w:lineRule="auto"/>
        <w:ind w:firstLine="360"/>
        <w:jc w:val="both"/>
        <w:rPr>
          <w:rFonts w:ascii="Times New Roman" w:hAnsi="Times New Roman"/>
          <w:color w:val="0D0D0D"/>
          <w:sz w:val="24"/>
          <w:szCs w:val="24"/>
        </w:rPr>
      </w:pPr>
      <w:r w:rsidRPr="002934CB">
        <w:rPr>
          <w:rFonts w:ascii="Times New Roman" w:hAnsi="Times New Roman"/>
          <w:color w:val="0D0D0D"/>
          <w:sz w:val="24"/>
          <w:szCs w:val="24"/>
        </w:rPr>
        <w:t xml:space="preserve">Oddzielny jej dział </w:t>
      </w:r>
      <w:r w:rsidR="00643766">
        <w:rPr>
          <w:rFonts w:ascii="Times New Roman" w:hAnsi="Times New Roman"/>
          <w:color w:val="0D0D0D"/>
          <w:sz w:val="24"/>
          <w:szCs w:val="24"/>
        </w:rPr>
        <w:t xml:space="preserve">kampanii </w:t>
      </w:r>
      <w:r w:rsidRPr="002934CB">
        <w:rPr>
          <w:rFonts w:ascii="Times New Roman" w:hAnsi="Times New Roman"/>
          <w:color w:val="0D0D0D"/>
          <w:sz w:val="24"/>
          <w:szCs w:val="24"/>
        </w:rPr>
        <w:t>powinny stanowić działa</w:t>
      </w:r>
      <w:r w:rsidR="000E26DE">
        <w:rPr>
          <w:rFonts w:ascii="Times New Roman" w:hAnsi="Times New Roman"/>
          <w:color w:val="0D0D0D"/>
          <w:sz w:val="24"/>
          <w:szCs w:val="24"/>
        </w:rPr>
        <w:t>nia PR:</w:t>
      </w:r>
    </w:p>
    <w:p w:rsidR="000E26DE" w:rsidRPr="006F1F21" w:rsidRDefault="000E26DE" w:rsidP="000E26D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1F21">
        <w:rPr>
          <w:rFonts w:ascii="Times New Roman" w:eastAsia="Times New Roman" w:hAnsi="Times New Roman" w:cs="Times New Roman"/>
          <w:color w:val="333333"/>
          <w:sz w:val="24"/>
          <w:szCs w:val="24"/>
        </w:rPr>
        <w:t>Odpowiadanie na zapytania mediów</w:t>
      </w:r>
    </w:p>
    <w:p w:rsidR="000E26DE" w:rsidRPr="006F1F21" w:rsidRDefault="000E26DE" w:rsidP="000E26D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1F21">
        <w:rPr>
          <w:rFonts w:ascii="Times New Roman" w:eastAsia="Times New Roman" w:hAnsi="Times New Roman" w:cs="Times New Roman"/>
          <w:color w:val="333333"/>
          <w:sz w:val="24"/>
          <w:szCs w:val="24"/>
        </w:rPr>
        <w:t>Prowadzenie stałej polityki informacyjnej (biuro prasowe)</w:t>
      </w:r>
    </w:p>
    <w:p w:rsidR="000E26DE" w:rsidRPr="006F1F21" w:rsidRDefault="000E26DE" w:rsidP="000E26D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1F21">
        <w:rPr>
          <w:rFonts w:ascii="Times New Roman" w:eastAsia="Times New Roman" w:hAnsi="Times New Roman" w:cs="Times New Roman"/>
          <w:color w:val="333333"/>
          <w:sz w:val="24"/>
          <w:szCs w:val="24"/>
        </w:rPr>
        <w:t>Stworzenie banku informacji i zdjęć do udostępniania mediom</w:t>
      </w:r>
    </w:p>
    <w:p w:rsidR="000E26DE" w:rsidRPr="006F1F21" w:rsidRDefault="000E26DE" w:rsidP="000E26D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1F21">
        <w:rPr>
          <w:rFonts w:ascii="Times New Roman" w:eastAsia="Times New Roman" w:hAnsi="Times New Roman" w:cs="Times New Roman"/>
          <w:color w:val="333333"/>
          <w:sz w:val="24"/>
          <w:szCs w:val="24"/>
        </w:rPr>
        <w:t>Bieżące monitorowanie i analiza rynku mediów</w:t>
      </w:r>
    </w:p>
    <w:p w:rsidR="000E26DE" w:rsidRPr="006F1F21" w:rsidRDefault="000E26DE" w:rsidP="000E26D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1F21">
        <w:rPr>
          <w:rFonts w:ascii="Times New Roman" w:eastAsia="Times New Roman" w:hAnsi="Times New Roman" w:cs="Times New Roman"/>
          <w:color w:val="333333"/>
          <w:sz w:val="24"/>
          <w:szCs w:val="24"/>
        </w:rPr>
        <w:t>Opracowanie komentarzy prasowych na temat wydarzeń związanych z rynkiem</w:t>
      </w:r>
    </w:p>
    <w:p w:rsidR="000E26DE" w:rsidRPr="006F1F21" w:rsidRDefault="000E26DE" w:rsidP="000E26D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1F21">
        <w:rPr>
          <w:rFonts w:ascii="Times New Roman" w:eastAsia="Times New Roman" w:hAnsi="Times New Roman" w:cs="Times New Roman"/>
          <w:color w:val="333333"/>
          <w:sz w:val="24"/>
          <w:szCs w:val="24"/>
        </w:rPr>
        <w:t>Organizacja spotkań prasowych formalnych i nieformalnych na zlecenie Klienta</w:t>
      </w:r>
    </w:p>
    <w:p w:rsidR="000E26DE" w:rsidRPr="006F1F21" w:rsidRDefault="000E26DE" w:rsidP="000E26D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1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Organizacja wyjazdów dziennikarzy i spotkań / wizyt Przygotowanie miesięcznego zestawienia </w:t>
      </w:r>
      <w:r w:rsidRPr="00E845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 </w:t>
      </w:r>
      <w:r w:rsidRPr="006F1F21">
        <w:rPr>
          <w:rFonts w:ascii="Times New Roman" w:eastAsia="Times New Roman" w:hAnsi="Times New Roman" w:cs="Times New Roman"/>
          <w:color w:val="333333"/>
          <w:sz w:val="24"/>
          <w:szCs w:val="24"/>
        </w:rPr>
        <w:t>publikacji prasowych</w:t>
      </w:r>
    </w:p>
    <w:p w:rsidR="000E26DE" w:rsidRPr="000E26DE" w:rsidRDefault="000E26DE" w:rsidP="000E26D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6F1F21">
        <w:rPr>
          <w:rFonts w:ascii="Times New Roman" w:eastAsia="Times New Roman" w:hAnsi="Times New Roman" w:cs="Times New Roman"/>
          <w:color w:val="333333"/>
          <w:sz w:val="24"/>
          <w:szCs w:val="24"/>
        </w:rPr>
        <w:t>Opracowanie raportu z podjętych działań</w:t>
      </w:r>
    </w:p>
    <w:p w:rsidR="00056386" w:rsidRDefault="00056386" w:rsidP="000E26DE">
      <w:pPr>
        <w:spacing w:after="0" w:line="240" w:lineRule="auto"/>
        <w:ind w:firstLine="360"/>
        <w:jc w:val="both"/>
        <w:rPr>
          <w:rFonts w:ascii="Times New Roman" w:hAnsi="Times New Roman"/>
          <w:color w:val="0D0D0D"/>
          <w:sz w:val="24"/>
          <w:szCs w:val="24"/>
        </w:rPr>
      </w:pPr>
      <w:r w:rsidRPr="002934CB">
        <w:rPr>
          <w:rFonts w:ascii="Times New Roman" w:hAnsi="Times New Roman"/>
          <w:color w:val="0D0D0D"/>
          <w:sz w:val="24"/>
          <w:szCs w:val="24"/>
        </w:rPr>
        <w:t>Kampania musi być spójna wizerunkowo dla wszystkich form przekazu oraz działań wykorzystanych podczas promocji</w:t>
      </w:r>
      <w:r w:rsidR="00C14769">
        <w:rPr>
          <w:rFonts w:ascii="Times New Roman" w:hAnsi="Times New Roman"/>
          <w:color w:val="0D0D0D"/>
          <w:sz w:val="24"/>
          <w:szCs w:val="24"/>
        </w:rPr>
        <w:t>.</w:t>
      </w:r>
    </w:p>
    <w:p w:rsidR="00C14769" w:rsidRPr="002934CB" w:rsidRDefault="00C14769" w:rsidP="000E26DE">
      <w:pPr>
        <w:spacing w:after="0" w:line="240" w:lineRule="auto"/>
        <w:ind w:firstLine="36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056386" w:rsidRDefault="00056386" w:rsidP="000E26D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2934CB">
        <w:rPr>
          <w:rFonts w:ascii="Times New Roman" w:hAnsi="Times New Roman"/>
          <w:b/>
          <w:color w:val="0D0D0D"/>
          <w:sz w:val="24"/>
          <w:szCs w:val="24"/>
        </w:rPr>
        <w:t>Planowany budżet i założenia dot. wykorzystania budżetu</w:t>
      </w:r>
    </w:p>
    <w:p w:rsidR="00C14769" w:rsidRPr="002934CB" w:rsidRDefault="00C14769" w:rsidP="00C14769">
      <w:pPr>
        <w:pStyle w:val="Akapitzlist"/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056386" w:rsidRDefault="00056386" w:rsidP="000E26DE">
      <w:pPr>
        <w:spacing w:after="0" w:line="240" w:lineRule="auto"/>
        <w:ind w:left="360" w:firstLine="348"/>
        <w:jc w:val="both"/>
        <w:rPr>
          <w:rFonts w:ascii="Times New Roman" w:hAnsi="Times New Roman"/>
          <w:color w:val="0D0D0D"/>
          <w:sz w:val="24"/>
          <w:szCs w:val="24"/>
        </w:rPr>
      </w:pPr>
      <w:r w:rsidRPr="00534D29">
        <w:rPr>
          <w:rFonts w:ascii="Times New Roman" w:hAnsi="Times New Roman"/>
          <w:color w:val="0D0D0D"/>
          <w:sz w:val="24"/>
          <w:szCs w:val="24"/>
        </w:rPr>
        <w:t xml:space="preserve">Wysokość planowanego budżetu wynosi </w:t>
      </w:r>
      <w:r w:rsidR="006E77CE">
        <w:rPr>
          <w:rFonts w:ascii="Times New Roman" w:hAnsi="Times New Roman"/>
          <w:color w:val="0D0D0D"/>
          <w:sz w:val="24"/>
          <w:szCs w:val="24"/>
        </w:rPr>
        <w:t xml:space="preserve">maksymalnie 1 000 000 </w:t>
      </w:r>
      <w:r w:rsidRPr="00534D29">
        <w:rPr>
          <w:rFonts w:ascii="Times New Roman" w:hAnsi="Times New Roman"/>
          <w:color w:val="0D0D0D"/>
          <w:sz w:val="24"/>
          <w:szCs w:val="24"/>
        </w:rPr>
        <w:t>zł brutto. Założenia dotyczące wykorzystania budżetu</w:t>
      </w:r>
      <w:r w:rsidR="006E77CE">
        <w:rPr>
          <w:rFonts w:ascii="Times New Roman" w:hAnsi="Times New Roman"/>
          <w:color w:val="0D0D0D"/>
          <w:sz w:val="24"/>
          <w:szCs w:val="24"/>
        </w:rPr>
        <w:t>:</w:t>
      </w:r>
    </w:p>
    <w:p w:rsidR="00C14769" w:rsidRDefault="00C14769" w:rsidP="000E26DE">
      <w:pPr>
        <w:spacing w:after="0" w:line="240" w:lineRule="auto"/>
        <w:ind w:left="360" w:firstLine="348"/>
        <w:jc w:val="both"/>
        <w:rPr>
          <w:rFonts w:ascii="Times New Roman" w:hAnsi="Times New Roman"/>
          <w:color w:val="0D0D0D"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182"/>
        <w:gridCol w:w="1783"/>
        <w:gridCol w:w="1835"/>
        <w:gridCol w:w="1909"/>
      </w:tblGrid>
      <w:tr w:rsidR="00B5307E" w:rsidRPr="001D4C64" w:rsidTr="00B5307E">
        <w:tc>
          <w:tcPr>
            <w:tcW w:w="577" w:type="dxa"/>
            <w:shd w:val="clear" w:color="auto" w:fill="BFBFBF"/>
          </w:tcPr>
          <w:p w:rsidR="00B5307E" w:rsidRPr="001D4C64" w:rsidRDefault="00B5307E" w:rsidP="000E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D4C64">
              <w:rPr>
                <w:rFonts w:ascii="Times New Roman" w:eastAsia="Calibri" w:hAnsi="Times New Roman" w:cs="Times New Roman"/>
                <w:b/>
              </w:rPr>
              <w:t xml:space="preserve">Lp. </w:t>
            </w:r>
          </w:p>
        </w:tc>
        <w:tc>
          <w:tcPr>
            <w:tcW w:w="3182" w:type="dxa"/>
            <w:shd w:val="clear" w:color="auto" w:fill="BFBFBF"/>
          </w:tcPr>
          <w:p w:rsidR="00B5307E" w:rsidRPr="001D4C64" w:rsidRDefault="00B5307E" w:rsidP="00A95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4C64">
              <w:rPr>
                <w:rFonts w:ascii="Times New Roman" w:eastAsia="Calibri" w:hAnsi="Times New Roman" w:cs="Times New Roman"/>
                <w:b/>
              </w:rPr>
              <w:t>działania</w:t>
            </w:r>
          </w:p>
        </w:tc>
        <w:tc>
          <w:tcPr>
            <w:tcW w:w="1783" w:type="dxa"/>
            <w:shd w:val="clear" w:color="auto" w:fill="BFBFBF"/>
          </w:tcPr>
          <w:p w:rsidR="00B5307E" w:rsidRPr="001D4C64" w:rsidRDefault="00B5307E" w:rsidP="00A95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4C64">
              <w:rPr>
                <w:rFonts w:ascii="Times New Roman" w:eastAsia="Calibri" w:hAnsi="Times New Roman" w:cs="Times New Roman"/>
                <w:b/>
              </w:rPr>
              <w:t>%</w:t>
            </w:r>
            <w:r w:rsidR="00A9596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D4C64">
              <w:rPr>
                <w:rFonts w:ascii="Times New Roman" w:eastAsia="Calibri" w:hAnsi="Times New Roman" w:cs="Times New Roman"/>
                <w:b/>
              </w:rPr>
              <w:t>udziału kosztów</w:t>
            </w:r>
          </w:p>
        </w:tc>
        <w:tc>
          <w:tcPr>
            <w:tcW w:w="1835" w:type="dxa"/>
            <w:shd w:val="clear" w:color="auto" w:fill="BFBFBF"/>
          </w:tcPr>
          <w:p w:rsidR="00B5307E" w:rsidRPr="001D4C64" w:rsidRDefault="00B5307E" w:rsidP="00A95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Szacunkowe wartości netto bez VAT</w:t>
            </w:r>
          </w:p>
        </w:tc>
        <w:tc>
          <w:tcPr>
            <w:tcW w:w="1909" w:type="dxa"/>
            <w:shd w:val="clear" w:color="auto" w:fill="BFBFBF"/>
          </w:tcPr>
          <w:p w:rsidR="00B5307E" w:rsidRPr="001D4C64" w:rsidRDefault="00B5307E" w:rsidP="00A95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4C64">
              <w:rPr>
                <w:rFonts w:ascii="Times New Roman" w:eastAsia="Calibri" w:hAnsi="Times New Roman" w:cs="Times New Roman"/>
                <w:b/>
              </w:rPr>
              <w:t>Koszty</w:t>
            </w:r>
            <w:r>
              <w:rPr>
                <w:rFonts w:ascii="Times New Roman" w:eastAsia="Calibri" w:hAnsi="Times New Roman" w:cs="Times New Roman"/>
                <w:b/>
              </w:rPr>
              <w:t xml:space="preserve"> brutto</w:t>
            </w:r>
          </w:p>
        </w:tc>
      </w:tr>
      <w:tr w:rsidR="00B5307E" w:rsidRPr="001D4C64" w:rsidTr="00B5307E">
        <w:tc>
          <w:tcPr>
            <w:tcW w:w="577" w:type="dxa"/>
          </w:tcPr>
          <w:p w:rsidR="00B5307E" w:rsidRPr="001D4C64" w:rsidRDefault="00B5307E" w:rsidP="000E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D4C6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182" w:type="dxa"/>
          </w:tcPr>
          <w:p w:rsidR="00B5307E" w:rsidRPr="001D4C64" w:rsidRDefault="00B5307E" w:rsidP="000E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4C64">
              <w:rPr>
                <w:rFonts w:ascii="Times New Roman" w:eastAsia="Calibri" w:hAnsi="Times New Roman" w:cs="Times New Roman"/>
              </w:rPr>
              <w:t>Działania ATL</w:t>
            </w:r>
          </w:p>
        </w:tc>
        <w:tc>
          <w:tcPr>
            <w:tcW w:w="1783" w:type="dxa"/>
          </w:tcPr>
          <w:p w:rsidR="00B5307E" w:rsidRPr="001D4C64" w:rsidRDefault="00B5307E" w:rsidP="000E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4C64">
              <w:rPr>
                <w:rFonts w:ascii="Times New Roman" w:eastAsia="Calibri" w:hAnsi="Times New Roman" w:cs="Times New Roman"/>
              </w:rPr>
              <w:t>60%</w:t>
            </w:r>
          </w:p>
        </w:tc>
        <w:tc>
          <w:tcPr>
            <w:tcW w:w="1835" w:type="dxa"/>
          </w:tcPr>
          <w:p w:rsidR="00B5307E" w:rsidRPr="001D4C64" w:rsidRDefault="00B5307E" w:rsidP="000E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487 804,75 zł</w:t>
            </w:r>
          </w:p>
        </w:tc>
        <w:tc>
          <w:tcPr>
            <w:tcW w:w="1909" w:type="dxa"/>
          </w:tcPr>
          <w:p w:rsidR="00B5307E" w:rsidRPr="001D4C64" w:rsidRDefault="00B5307E" w:rsidP="000E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4C64">
              <w:rPr>
                <w:rFonts w:ascii="Times New Roman" w:eastAsia="Calibri" w:hAnsi="Times New Roman" w:cs="Times New Roman"/>
              </w:rPr>
              <w:t>600 000 zł</w:t>
            </w:r>
          </w:p>
        </w:tc>
      </w:tr>
      <w:tr w:rsidR="00B5307E" w:rsidRPr="001D4C64" w:rsidTr="00B5307E">
        <w:tc>
          <w:tcPr>
            <w:tcW w:w="577" w:type="dxa"/>
          </w:tcPr>
          <w:p w:rsidR="00B5307E" w:rsidRPr="001D4C64" w:rsidRDefault="00B5307E" w:rsidP="000E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D4C6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182" w:type="dxa"/>
          </w:tcPr>
          <w:p w:rsidR="00B5307E" w:rsidRPr="001D4C64" w:rsidRDefault="00B5307E" w:rsidP="000E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4C64">
              <w:rPr>
                <w:rFonts w:ascii="Times New Roman" w:eastAsia="Calibri" w:hAnsi="Times New Roman" w:cs="Times New Roman"/>
              </w:rPr>
              <w:t>Działania BTL</w:t>
            </w:r>
          </w:p>
        </w:tc>
        <w:tc>
          <w:tcPr>
            <w:tcW w:w="1783" w:type="dxa"/>
          </w:tcPr>
          <w:p w:rsidR="00B5307E" w:rsidRPr="001D4C64" w:rsidRDefault="00B5307E" w:rsidP="000E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4C64">
              <w:rPr>
                <w:rFonts w:ascii="Times New Roman" w:eastAsia="Calibri" w:hAnsi="Times New Roman" w:cs="Times New Roman"/>
              </w:rPr>
              <w:t>30%</w:t>
            </w:r>
          </w:p>
        </w:tc>
        <w:tc>
          <w:tcPr>
            <w:tcW w:w="1835" w:type="dxa"/>
          </w:tcPr>
          <w:p w:rsidR="00B5307E" w:rsidRPr="001D4C64" w:rsidRDefault="00B5307E" w:rsidP="000E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243 902,50 zł </w:t>
            </w:r>
          </w:p>
        </w:tc>
        <w:tc>
          <w:tcPr>
            <w:tcW w:w="1909" w:type="dxa"/>
          </w:tcPr>
          <w:p w:rsidR="00B5307E" w:rsidRPr="001D4C64" w:rsidRDefault="00B5307E" w:rsidP="000E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4C64">
              <w:rPr>
                <w:rFonts w:ascii="Times New Roman" w:eastAsia="Calibri" w:hAnsi="Times New Roman" w:cs="Times New Roman"/>
              </w:rPr>
              <w:t>300 000 zł</w:t>
            </w:r>
          </w:p>
        </w:tc>
      </w:tr>
      <w:tr w:rsidR="00B5307E" w:rsidRPr="001D4C64" w:rsidTr="00B5307E">
        <w:tc>
          <w:tcPr>
            <w:tcW w:w="577" w:type="dxa"/>
          </w:tcPr>
          <w:p w:rsidR="00B5307E" w:rsidRPr="001D4C64" w:rsidRDefault="00B5307E" w:rsidP="000E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D4C6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182" w:type="dxa"/>
          </w:tcPr>
          <w:p w:rsidR="00B5307E" w:rsidRPr="001D4C64" w:rsidRDefault="00B5307E" w:rsidP="000E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4C64">
              <w:rPr>
                <w:rFonts w:ascii="Times New Roman" w:eastAsia="Calibri" w:hAnsi="Times New Roman" w:cs="Times New Roman"/>
              </w:rPr>
              <w:t>PR</w:t>
            </w:r>
          </w:p>
        </w:tc>
        <w:tc>
          <w:tcPr>
            <w:tcW w:w="1783" w:type="dxa"/>
          </w:tcPr>
          <w:p w:rsidR="00B5307E" w:rsidRPr="001D4C64" w:rsidRDefault="00B5307E" w:rsidP="000E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4C64">
              <w:rPr>
                <w:rFonts w:ascii="Times New Roman" w:eastAsia="Calibri" w:hAnsi="Times New Roman" w:cs="Times New Roman"/>
              </w:rPr>
              <w:t>10%</w:t>
            </w:r>
          </w:p>
        </w:tc>
        <w:tc>
          <w:tcPr>
            <w:tcW w:w="1835" w:type="dxa"/>
          </w:tcPr>
          <w:p w:rsidR="00B5307E" w:rsidRPr="001D4C64" w:rsidRDefault="00B5307E" w:rsidP="000E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81 300,75 zł</w:t>
            </w:r>
          </w:p>
        </w:tc>
        <w:tc>
          <w:tcPr>
            <w:tcW w:w="1909" w:type="dxa"/>
          </w:tcPr>
          <w:p w:rsidR="00B5307E" w:rsidRPr="001D4C64" w:rsidRDefault="00B5307E" w:rsidP="000E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4C64">
              <w:rPr>
                <w:rFonts w:ascii="Times New Roman" w:eastAsia="Calibri" w:hAnsi="Times New Roman" w:cs="Times New Roman"/>
              </w:rPr>
              <w:t>100 000 zł</w:t>
            </w:r>
          </w:p>
        </w:tc>
      </w:tr>
      <w:tr w:rsidR="00B5307E" w:rsidRPr="001D4C64" w:rsidTr="00B5307E">
        <w:tc>
          <w:tcPr>
            <w:tcW w:w="577" w:type="dxa"/>
          </w:tcPr>
          <w:p w:rsidR="00B5307E" w:rsidRPr="001D4C64" w:rsidRDefault="00B5307E" w:rsidP="000E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D4C6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182" w:type="dxa"/>
          </w:tcPr>
          <w:p w:rsidR="00B5307E" w:rsidRPr="001D4C64" w:rsidRDefault="00B5307E" w:rsidP="000E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4C64">
              <w:rPr>
                <w:rFonts w:ascii="Times New Roman" w:eastAsia="Calibri" w:hAnsi="Times New Roman" w:cs="Times New Roman"/>
              </w:rPr>
              <w:t xml:space="preserve">Łączna </w:t>
            </w:r>
            <w:r w:rsidRPr="001D4C64">
              <w:rPr>
                <w:rFonts w:ascii="Times New Roman" w:hAnsi="Times New Roman" w:cs="Times New Roman"/>
              </w:rPr>
              <w:t>maksymaln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1D4C64">
              <w:rPr>
                <w:rFonts w:ascii="Times New Roman" w:eastAsia="Calibri" w:hAnsi="Times New Roman" w:cs="Times New Roman"/>
              </w:rPr>
              <w:t>kwota kampanii</w:t>
            </w:r>
          </w:p>
        </w:tc>
        <w:tc>
          <w:tcPr>
            <w:tcW w:w="1783" w:type="dxa"/>
          </w:tcPr>
          <w:p w:rsidR="00B5307E" w:rsidRPr="001D4C64" w:rsidRDefault="00B5307E" w:rsidP="000E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4C64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835" w:type="dxa"/>
          </w:tcPr>
          <w:p w:rsidR="00B5307E" w:rsidRPr="001D4C64" w:rsidRDefault="00B5307E" w:rsidP="000E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813 008,00 zł </w:t>
            </w:r>
          </w:p>
        </w:tc>
        <w:tc>
          <w:tcPr>
            <w:tcW w:w="1909" w:type="dxa"/>
          </w:tcPr>
          <w:p w:rsidR="00B5307E" w:rsidRPr="001D4C64" w:rsidRDefault="00B5307E" w:rsidP="000E2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4C64">
              <w:rPr>
                <w:rFonts w:ascii="Times New Roman" w:eastAsia="Calibri" w:hAnsi="Times New Roman" w:cs="Times New Roman"/>
              </w:rPr>
              <w:t>1 000 000 zł</w:t>
            </w:r>
          </w:p>
        </w:tc>
      </w:tr>
    </w:tbl>
    <w:p w:rsidR="006E77CE" w:rsidRPr="00534D29" w:rsidRDefault="006E77CE" w:rsidP="000E26DE">
      <w:pPr>
        <w:spacing w:after="0" w:line="240" w:lineRule="auto"/>
        <w:ind w:left="360" w:firstLine="348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534D29" w:rsidRPr="005C31E2" w:rsidRDefault="005F2474" w:rsidP="000E26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C31E2">
        <w:rPr>
          <w:rFonts w:ascii="Times New Roman" w:hAnsi="Times New Roman"/>
          <w:sz w:val="24"/>
          <w:szCs w:val="24"/>
        </w:rPr>
        <w:t>Kwoty na poszczególne działania</w:t>
      </w:r>
      <w:r w:rsidR="00534D29" w:rsidRPr="005C31E2">
        <w:rPr>
          <w:rFonts w:ascii="Times New Roman" w:hAnsi="Times New Roman"/>
          <w:sz w:val="24"/>
          <w:szCs w:val="24"/>
        </w:rPr>
        <w:t xml:space="preserve"> są nieprzekraczalne. Nie ma możliwości przesunięć środków</w:t>
      </w:r>
      <w:r w:rsidR="00831CE8" w:rsidRPr="005C31E2">
        <w:rPr>
          <w:rFonts w:ascii="Times New Roman" w:hAnsi="Times New Roman"/>
          <w:sz w:val="24"/>
          <w:szCs w:val="24"/>
        </w:rPr>
        <w:t xml:space="preserve"> pomiędzy poszczególnymi działaniami</w:t>
      </w:r>
      <w:r w:rsidR="00534D29" w:rsidRPr="005C31E2">
        <w:rPr>
          <w:rFonts w:ascii="Times New Roman" w:hAnsi="Times New Roman"/>
          <w:sz w:val="24"/>
          <w:szCs w:val="24"/>
        </w:rPr>
        <w:t xml:space="preserve">. </w:t>
      </w:r>
    </w:p>
    <w:p w:rsidR="00534D29" w:rsidRPr="005C31E2" w:rsidRDefault="00534D29" w:rsidP="000E26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C31E2">
        <w:rPr>
          <w:rFonts w:ascii="Times New Roman" w:hAnsi="Times New Roman"/>
          <w:sz w:val="24"/>
          <w:szCs w:val="24"/>
        </w:rPr>
        <w:lastRenderedPageBreak/>
        <w:t xml:space="preserve">Zamawiający nie przewiduje wypłaty zaliczki na poczet wykonania przedmiotu zamówienia. </w:t>
      </w:r>
    </w:p>
    <w:p w:rsidR="00534D29" w:rsidRDefault="00534D29" w:rsidP="000E26DE">
      <w:pPr>
        <w:spacing w:after="0" w:line="240" w:lineRule="auto"/>
        <w:ind w:firstLine="360"/>
        <w:jc w:val="both"/>
        <w:rPr>
          <w:rFonts w:ascii="Times New Roman" w:hAnsi="Times New Roman"/>
          <w:color w:val="0D0D0D"/>
          <w:sz w:val="24"/>
          <w:szCs w:val="24"/>
        </w:rPr>
      </w:pPr>
      <w:r w:rsidRPr="005C31E2">
        <w:rPr>
          <w:rFonts w:ascii="Times New Roman" w:hAnsi="Times New Roman"/>
          <w:sz w:val="24"/>
          <w:szCs w:val="24"/>
        </w:rPr>
        <w:t>Środki na realizac</w:t>
      </w:r>
      <w:r w:rsidR="00831CE8" w:rsidRPr="005C31E2">
        <w:rPr>
          <w:rFonts w:ascii="Times New Roman" w:hAnsi="Times New Roman"/>
          <w:sz w:val="24"/>
          <w:szCs w:val="24"/>
        </w:rPr>
        <w:t>ję przedmiotu zamówienia zostały</w:t>
      </w:r>
      <w:r w:rsidRPr="005C31E2">
        <w:rPr>
          <w:rFonts w:ascii="Times New Roman" w:hAnsi="Times New Roman"/>
          <w:sz w:val="24"/>
          <w:szCs w:val="24"/>
        </w:rPr>
        <w:t xml:space="preserve"> pozyskane </w:t>
      </w:r>
      <w:r>
        <w:rPr>
          <w:rFonts w:ascii="Times New Roman" w:hAnsi="Times New Roman"/>
          <w:color w:val="0D0D0D"/>
          <w:sz w:val="24"/>
          <w:szCs w:val="24"/>
        </w:rPr>
        <w:t xml:space="preserve">z Funduszu Promocji </w:t>
      </w:r>
      <w:r w:rsidR="00232EF6">
        <w:rPr>
          <w:rFonts w:ascii="Times New Roman" w:hAnsi="Times New Roman"/>
          <w:color w:val="0D0D0D"/>
          <w:sz w:val="24"/>
          <w:szCs w:val="24"/>
        </w:rPr>
        <w:t xml:space="preserve">Mięsa Wieprzowego przez </w:t>
      </w:r>
      <w:proofErr w:type="spellStart"/>
      <w:r w:rsidR="00232EF6">
        <w:rPr>
          <w:rFonts w:ascii="Times New Roman" w:hAnsi="Times New Roman"/>
          <w:color w:val="0D0D0D"/>
          <w:sz w:val="24"/>
          <w:szCs w:val="24"/>
        </w:rPr>
        <w:t>PZHiPTCh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„POLSUS”</w:t>
      </w:r>
      <w:r w:rsidR="003C5A1A">
        <w:rPr>
          <w:rFonts w:ascii="Times New Roman" w:hAnsi="Times New Roman"/>
          <w:color w:val="0D0D0D"/>
          <w:sz w:val="24"/>
          <w:szCs w:val="24"/>
        </w:rPr>
        <w:t>.</w:t>
      </w:r>
    </w:p>
    <w:p w:rsidR="00C14769" w:rsidRPr="00534D29" w:rsidRDefault="00C14769" w:rsidP="000E26DE">
      <w:pPr>
        <w:spacing w:after="0" w:line="240" w:lineRule="auto"/>
        <w:ind w:firstLine="36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056386" w:rsidRDefault="00056386" w:rsidP="000E26D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2934CB">
        <w:rPr>
          <w:rFonts w:ascii="Times New Roman" w:hAnsi="Times New Roman"/>
          <w:b/>
          <w:color w:val="0D0D0D"/>
          <w:sz w:val="24"/>
          <w:szCs w:val="24"/>
        </w:rPr>
        <w:t xml:space="preserve">Zadania Wykonawcy </w:t>
      </w:r>
    </w:p>
    <w:p w:rsidR="00232EF6" w:rsidRPr="002934CB" w:rsidRDefault="00232EF6" w:rsidP="00232EF6">
      <w:pPr>
        <w:pStyle w:val="Akapitzlist"/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056386" w:rsidRPr="002934CB" w:rsidRDefault="00056386" w:rsidP="000E26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CB">
        <w:rPr>
          <w:rFonts w:ascii="Times New Roman" w:hAnsi="Times New Roman"/>
          <w:sz w:val="24"/>
          <w:szCs w:val="24"/>
        </w:rPr>
        <w:t>Wykonawca musi opracować element przewodni kampanii</w:t>
      </w:r>
      <w:r w:rsidR="001D4C64">
        <w:rPr>
          <w:rFonts w:ascii="Times New Roman" w:hAnsi="Times New Roman"/>
          <w:sz w:val="24"/>
          <w:szCs w:val="24"/>
        </w:rPr>
        <w:t xml:space="preserve"> (hasło, logotyp)</w:t>
      </w:r>
      <w:r w:rsidRPr="002934CB">
        <w:rPr>
          <w:rFonts w:ascii="Times New Roman" w:hAnsi="Times New Roman"/>
          <w:sz w:val="24"/>
          <w:szCs w:val="24"/>
        </w:rPr>
        <w:t>, który będzie spójny dla wszystkich kanałów i narzędzi promocyjnych zastosowanych w kampanii.</w:t>
      </w:r>
    </w:p>
    <w:p w:rsidR="005F2474" w:rsidRDefault="00056386" w:rsidP="000E2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5F2474">
        <w:rPr>
          <w:rFonts w:ascii="Times New Roman" w:hAnsi="Times New Roman"/>
          <w:color w:val="0D0D0D"/>
          <w:sz w:val="24"/>
          <w:szCs w:val="24"/>
        </w:rPr>
        <w:t>Opracowanie strategii kampanii promocyjnej w zakresie  merytorycznym, projektowym (kreacja) na temat</w:t>
      </w:r>
      <w:r w:rsidR="00831CE8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D66759">
        <w:rPr>
          <w:rFonts w:ascii="Times New Roman" w:hAnsi="Times New Roman"/>
          <w:color w:val="0D0D0D"/>
          <w:sz w:val="24"/>
          <w:szCs w:val="24"/>
        </w:rPr>
        <w:t xml:space="preserve">polskich </w:t>
      </w:r>
      <w:r w:rsidRPr="005F2474">
        <w:rPr>
          <w:rFonts w:ascii="Times New Roman" w:hAnsi="Times New Roman"/>
          <w:color w:val="0D0D0D"/>
          <w:sz w:val="24"/>
          <w:szCs w:val="24"/>
        </w:rPr>
        <w:t>ras</w:t>
      </w:r>
      <w:r w:rsidR="003C5A1A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5F2474">
        <w:rPr>
          <w:rFonts w:ascii="Times New Roman" w:hAnsi="Times New Roman"/>
          <w:color w:val="0D0D0D"/>
          <w:sz w:val="24"/>
          <w:szCs w:val="24"/>
        </w:rPr>
        <w:t xml:space="preserve">zachowawczych </w:t>
      </w:r>
      <w:r w:rsidR="00831CE8">
        <w:rPr>
          <w:rFonts w:ascii="Times New Roman" w:hAnsi="Times New Roman"/>
          <w:color w:val="0D0D0D"/>
          <w:sz w:val="24"/>
          <w:szCs w:val="24"/>
        </w:rPr>
        <w:t xml:space="preserve">świń. </w:t>
      </w:r>
    </w:p>
    <w:p w:rsidR="00056386" w:rsidRPr="005F2474" w:rsidRDefault="00056386" w:rsidP="000E2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5F2474">
        <w:rPr>
          <w:rFonts w:ascii="Times New Roman" w:hAnsi="Times New Roman"/>
          <w:color w:val="0D0D0D"/>
          <w:sz w:val="24"/>
          <w:szCs w:val="24"/>
        </w:rPr>
        <w:t>Opracowanie kosztorysu oraz harmonogramu zaproponowanych działań</w:t>
      </w:r>
    </w:p>
    <w:p w:rsidR="00056386" w:rsidRPr="002934CB" w:rsidRDefault="00056386" w:rsidP="000E2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934CB">
        <w:rPr>
          <w:rFonts w:ascii="Times New Roman" w:hAnsi="Times New Roman"/>
          <w:color w:val="0D0D0D"/>
          <w:sz w:val="24"/>
          <w:szCs w:val="24"/>
        </w:rPr>
        <w:t>Wybór i zaplanowanie mediów komunikacji i narzędzi</w:t>
      </w:r>
    </w:p>
    <w:p w:rsidR="00056386" w:rsidRPr="002934CB" w:rsidRDefault="005F2474" w:rsidP="000E2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Realizacja 5</w:t>
      </w:r>
      <w:r w:rsidR="00056386" w:rsidRPr="002934CB">
        <w:rPr>
          <w:rFonts w:ascii="Times New Roman" w:hAnsi="Times New Roman"/>
          <w:color w:val="0D0D0D"/>
          <w:sz w:val="24"/>
          <w:szCs w:val="24"/>
        </w:rPr>
        <w:t xml:space="preserve"> miesięcznej kampanii</w:t>
      </w:r>
    </w:p>
    <w:p w:rsidR="00056386" w:rsidRPr="002934CB" w:rsidRDefault="00056386" w:rsidP="000E2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934CB">
        <w:rPr>
          <w:rFonts w:ascii="Times New Roman" w:hAnsi="Times New Roman"/>
          <w:color w:val="0D0D0D"/>
          <w:sz w:val="24"/>
          <w:szCs w:val="24"/>
        </w:rPr>
        <w:t>Monitorowanie postępów kampanii oraz przeprowadzenie badań efektywności kampanii</w:t>
      </w:r>
    </w:p>
    <w:p w:rsidR="00056386" w:rsidRDefault="00056386" w:rsidP="000E2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934CB">
        <w:rPr>
          <w:rFonts w:ascii="Times New Roman" w:hAnsi="Times New Roman"/>
          <w:color w:val="0D0D0D"/>
          <w:sz w:val="24"/>
          <w:szCs w:val="24"/>
        </w:rPr>
        <w:t>Opracowanie raportów z przeprowadzani</w:t>
      </w:r>
      <w:r w:rsidR="00534D29">
        <w:rPr>
          <w:rFonts w:ascii="Times New Roman" w:hAnsi="Times New Roman"/>
          <w:color w:val="0D0D0D"/>
          <w:sz w:val="24"/>
          <w:szCs w:val="24"/>
        </w:rPr>
        <w:t>a kampanii w ujęciu</w:t>
      </w:r>
      <w:r w:rsidR="005F2474">
        <w:rPr>
          <w:rFonts w:ascii="Times New Roman" w:hAnsi="Times New Roman"/>
          <w:color w:val="0D0D0D"/>
          <w:sz w:val="24"/>
          <w:szCs w:val="24"/>
        </w:rPr>
        <w:t xml:space="preserve"> miesięcznym</w:t>
      </w:r>
    </w:p>
    <w:p w:rsidR="00534D29" w:rsidRDefault="00534D29" w:rsidP="000E2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Opracowanie raportu końcowego z całości wykonanego zlecenia</w:t>
      </w:r>
    </w:p>
    <w:p w:rsidR="00232EF6" w:rsidRPr="002934CB" w:rsidRDefault="00232EF6" w:rsidP="00232EF6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056386" w:rsidRDefault="00056386" w:rsidP="000E26DE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934CB">
        <w:rPr>
          <w:rFonts w:ascii="Times New Roman" w:hAnsi="Times New Roman"/>
          <w:b/>
          <w:bCs/>
          <w:sz w:val="24"/>
          <w:szCs w:val="24"/>
        </w:rPr>
        <w:t>Wymagania obligatoryjne:</w:t>
      </w:r>
    </w:p>
    <w:p w:rsidR="00232EF6" w:rsidRPr="002934CB" w:rsidRDefault="00232EF6" w:rsidP="00232EF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6386" w:rsidRPr="00D66759" w:rsidRDefault="00056386" w:rsidP="000E26D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CB">
        <w:rPr>
          <w:rFonts w:ascii="Times New Roman" w:hAnsi="Times New Roman"/>
          <w:sz w:val="24"/>
          <w:szCs w:val="24"/>
        </w:rPr>
        <w:t>Wszystkie przekazy na wszystkich nośnikach kampanii muszą uwzględniać obowiązkowo info</w:t>
      </w:r>
      <w:r w:rsidR="001D4C64">
        <w:rPr>
          <w:rFonts w:ascii="Times New Roman" w:hAnsi="Times New Roman"/>
          <w:sz w:val="24"/>
          <w:szCs w:val="24"/>
        </w:rPr>
        <w:t>rmację o źródle finansowania, w</w:t>
      </w:r>
      <w:r w:rsidRPr="002934CB">
        <w:rPr>
          <w:rFonts w:ascii="Times New Roman" w:hAnsi="Times New Roman"/>
          <w:sz w:val="24"/>
          <w:szCs w:val="24"/>
        </w:rPr>
        <w:t xml:space="preserve"> formie zapisu </w:t>
      </w:r>
      <w:r w:rsidRPr="00D66759">
        <w:rPr>
          <w:rFonts w:ascii="Times New Roman" w:hAnsi="Times New Roman"/>
          <w:sz w:val="24"/>
          <w:szCs w:val="24"/>
        </w:rPr>
        <w:t xml:space="preserve">„Sfinansowano </w:t>
      </w:r>
      <w:r w:rsidR="00831CE8" w:rsidRPr="00D66759">
        <w:rPr>
          <w:rFonts w:ascii="Times New Roman" w:hAnsi="Times New Roman"/>
          <w:sz w:val="24"/>
          <w:szCs w:val="24"/>
        </w:rPr>
        <w:t>z</w:t>
      </w:r>
      <w:r w:rsidRPr="00D66759">
        <w:rPr>
          <w:rFonts w:ascii="Times New Roman" w:hAnsi="Times New Roman"/>
          <w:sz w:val="24"/>
          <w:szCs w:val="24"/>
        </w:rPr>
        <w:t xml:space="preserve"> Funduszu Promocji Mięsa Wieprzowego”</w:t>
      </w:r>
    </w:p>
    <w:p w:rsidR="00056386" w:rsidRPr="00EB3F58" w:rsidRDefault="00056386" w:rsidP="000E26D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F58">
        <w:rPr>
          <w:rFonts w:ascii="Times New Roman" w:hAnsi="Times New Roman"/>
          <w:sz w:val="24"/>
          <w:szCs w:val="24"/>
        </w:rPr>
        <w:t>Przez cały czas realizacji kampanii ostateczna decyzja na temat podejmowanych działań leży 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3F58">
        <w:rPr>
          <w:rFonts w:ascii="Times New Roman" w:hAnsi="Times New Roman"/>
          <w:sz w:val="24"/>
          <w:szCs w:val="24"/>
        </w:rPr>
        <w:t>stronie Zamawiającego. Zamawiający może dokonywać zmian/modyfikacji podczas trwania kampanii.</w:t>
      </w:r>
    </w:p>
    <w:p w:rsidR="00056386" w:rsidRDefault="00056386" w:rsidP="000E26D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F58">
        <w:rPr>
          <w:rFonts w:ascii="Times New Roman" w:hAnsi="Times New Roman"/>
          <w:sz w:val="24"/>
          <w:szCs w:val="24"/>
        </w:rPr>
        <w:t xml:space="preserve"> Każdy element kampanii przed realizacją musi uzyskać ostateczną akceptację Zamawiającego.</w:t>
      </w:r>
    </w:p>
    <w:p w:rsidR="00232EF6" w:rsidRPr="00EB3F58" w:rsidRDefault="00232EF6" w:rsidP="00232EF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bookmarkEnd w:id="6"/>
    <w:p w:rsidR="00056386" w:rsidRDefault="00056386" w:rsidP="000E26DE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3F58">
        <w:rPr>
          <w:rFonts w:ascii="Times New Roman" w:hAnsi="Times New Roman"/>
          <w:b/>
          <w:bCs/>
          <w:sz w:val="24"/>
          <w:szCs w:val="24"/>
        </w:rPr>
        <w:t xml:space="preserve">Zakres prac Wykonawcy do opracowania na etapie składania ofert </w:t>
      </w:r>
    </w:p>
    <w:p w:rsidR="00595ED1" w:rsidRPr="001D4C64" w:rsidRDefault="00595ED1" w:rsidP="000E26D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056386" w:rsidRDefault="00056386" w:rsidP="000E26DE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. Koncepcja kampanii </w:t>
      </w:r>
      <w:r w:rsidRPr="002934CB">
        <w:rPr>
          <w:rFonts w:ascii="Times New Roman" w:hAnsi="Times New Roman"/>
          <w:sz w:val="24"/>
          <w:szCs w:val="24"/>
        </w:rPr>
        <w:t>– opis zawierający:</w:t>
      </w:r>
    </w:p>
    <w:p w:rsidR="00232EF6" w:rsidRPr="002934CB" w:rsidRDefault="00232EF6" w:rsidP="00232EF6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056386" w:rsidRPr="002934CB" w:rsidRDefault="00056386" w:rsidP="000E26D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CB">
        <w:rPr>
          <w:rFonts w:ascii="Times New Roman" w:hAnsi="Times New Roman"/>
          <w:sz w:val="24"/>
          <w:szCs w:val="24"/>
        </w:rPr>
        <w:t>pomysł na kampanię</w:t>
      </w:r>
    </w:p>
    <w:p w:rsidR="00056386" w:rsidRPr="002934CB" w:rsidRDefault="00056386" w:rsidP="000E26D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CB">
        <w:rPr>
          <w:rFonts w:ascii="Times New Roman" w:hAnsi="Times New Roman"/>
          <w:sz w:val="24"/>
          <w:szCs w:val="24"/>
        </w:rPr>
        <w:t>strategię komunikacji</w:t>
      </w:r>
    </w:p>
    <w:p w:rsidR="00056386" w:rsidRPr="002934CB" w:rsidRDefault="00056386" w:rsidP="000E26D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CB">
        <w:rPr>
          <w:rFonts w:ascii="Times New Roman" w:hAnsi="Times New Roman"/>
          <w:sz w:val="24"/>
          <w:szCs w:val="24"/>
        </w:rPr>
        <w:t>główne założenia koncepcji kreatywnej (w tym hasło kampanii</w:t>
      </w:r>
      <w:r w:rsidR="001D4C64">
        <w:rPr>
          <w:rFonts w:ascii="Times New Roman" w:hAnsi="Times New Roman"/>
          <w:sz w:val="24"/>
          <w:szCs w:val="24"/>
        </w:rPr>
        <w:t>, logotyp</w:t>
      </w:r>
      <w:r w:rsidR="000E26DE">
        <w:rPr>
          <w:rFonts w:ascii="Times New Roman" w:hAnsi="Times New Roman"/>
          <w:sz w:val="24"/>
          <w:szCs w:val="24"/>
        </w:rPr>
        <w:t>, wstępny projekt graficzny strony internetowej</w:t>
      </w:r>
      <w:r w:rsidRPr="002934CB">
        <w:rPr>
          <w:rFonts w:ascii="Times New Roman" w:hAnsi="Times New Roman"/>
          <w:sz w:val="24"/>
          <w:szCs w:val="24"/>
        </w:rPr>
        <w:t>)</w:t>
      </w:r>
    </w:p>
    <w:p w:rsidR="00056386" w:rsidRPr="002934CB" w:rsidRDefault="00056386" w:rsidP="000E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CB">
        <w:rPr>
          <w:rFonts w:ascii="Times New Roman" w:hAnsi="Times New Roman"/>
          <w:b/>
          <w:bCs/>
          <w:sz w:val="24"/>
          <w:szCs w:val="24"/>
        </w:rPr>
        <w:t xml:space="preserve">Uwaga: </w:t>
      </w:r>
      <w:r w:rsidRPr="002934CB">
        <w:rPr>
          <w:rFonts w:ascii="Times New Roman" w:hAnsi="Times New Roman"/>
          <w:sz w:val="24"/>
          <w:szCs w:val="24"/>
        </w:rPr>
        <w:t>Zamawiający zastrzega sobie prawo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4CB">
        <w:rPr>
          <w:rFonts w:ascii="Times New Roman" w:hAnsi="Times New Roman"/>
          <w:sz w:val="24"/>
          <w:szCs w:val="24"/>
        </w:rPr>
        <w:t>modyfikacji przedstawionej koncepcji na etapie</w:t>
      </w:r>
    </w:p>
    <w:p w:rsidR="00056386" w:rsidRDefault="00056386" w:rsidP="000E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CB">
        <w:rPr>
          <w:rFonts w:ascii="Times New Roman" w:hAnsi="Times New Roman"/>
          <w:sz w:val="24"/>
          <w:szCs w:val="24"/>
        </w:rPr>
        <w:t>realizacji kampanii.</w:t>
      </w:r>
    </w:p>
    <w:p w:rsidR="00232EF6" w:rsidRPr="002934CB" w:rsidRDefault="00232EF6" w:rsidP="000E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386" w:rsidRPr="00232EF6" w:rsidRDefault="00232EF6" w:rsidP="00232EF6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56386" w:rsidRPr="00232EF6">
        <w:rPr>
          <w:rFonts w:ascii="Times New Roman" w:hAnsi="Times New Roman"/>
          <w:b/>
          <w:bCs/>
          <w:sz w:val="24"/>
          <w:szCs w:val="24"/>
        </w:rPr>
        <w:t>Kosztorys</w:t>
      </w:r>
    </w:p>
    <w:p w:rsidR="00232EF6" w:rsidRPr="00232EF6" w:rsidRDefault="00232EF6" w:rsidP="00232EF6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6386" w:rsidRDefault="00056386" w:rsidP="00F64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Kosztorys ma zawierać</w:t>
      </w:r>
      <w:r w:rsidRPr="002934CB">
        <w:rPr>
          <w:rFonts w:ascii="Times New Roman" w:hAnsi="Times New Roman"/>
          <w:sz w:val="24"/>
          <w:szCs w:val="24"/>
        </w:rPr>
        <w:t xml:space="preserve"> podział</w:t>
      </w:r>
      <w:r>
        <w:rPr>
          <w:rFonts w:ascii="Times New Roman" w:hAnsi="Times New Roman"/>
          <w:sz w:val="24"/>
          <w:szCs w:val="24"/>
        </w:rPr>
        <w:t xml:space="preserve"> na poszczególne media, </w:t>
      </w:r>
      <w:r w:rsidRPr="002934CB">
        <w:rPr>
          <w:rFonts w:ascii="Times New Roman" w:hAnsi="Times New Roman"/>
          <w:sz w:val="24"/>
          <w:szCs w:val="24"/>
        </w:rPr>
        <w:t>nośniki i końcową łączną kwotę brutto (z zaznaczeniem wysokości podatku VAT</w:t>
      </w:r>
      <w:r w:rsidR="00831CE8">
        <w:rPr>
          <w:rFonts w:ascii="Times New Roman" w:hAnsi="Times New Roman"/>
          <w:sz w:val="24"/>
          <w:szCs w:val="24"/>
        </w:rPr>
        <w:t xml:space="preserve"> </w:t>
      </w:r>
      <w:r w:rsidR="00831CE8" w:rsidRPr="00D66759">
        <w:rPr>
          <w:rFonts w:ascii="Times New Roman" w:hAnsi="Times New Roman"/>
          <w:sz w:val="24"/>
          <w:szCs w:val="24"/>
        </w:rPr>
        <w:t>wyrażonej w % i kwotowo</w:t>
      </w:r>
      <w:r w:rsidRPr="00D66759">
        <w:rPr>
          <w:rFonts w:ascii="Times New Roman" w:hAnsi="Times New Roman"/>
          <w:sz w:val="24"/>
          <w:szCs w:val="24"/>
        </w:rPr>
        <w:t>)</w:t>
      </w:r>
      <w:r w:rsidRPr="002934CB">
        <w:rPr>
          <w:rFonts w:ascii="Times New Roman" w:hAnsi="Times New Roman"/>
          <w:sz w:val="24"/>
          <w:szCs w:val="24"/>
        </w:rPr>
        <w:t xml:space="preserve"> za całą kampani</w:t>
      </w:r>
      <w:r>
        <w:rPr>
          <w:rFonts w:ascii="Times New Roman" w:hAnsi="Times New Roman"/>
          <w:sz w:val="24"/>
          <w:szCs w:val="24"/>
        </w:rPr>
        <w:t>ę w ujęciu</w:t>
      </w:r>
      <w:r w:rsidR="000E26DE">
        <w:rPr>
          <w:rFonts w:ascii="Times New Roman" w:hAnsi="Times New Roman"/>
          <w:sz w:val="24"/>
          <w:szCs w:val="24"/>
        </w:rPr>
        <w:t xml:space="preserve"> miesięcznym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56386" w:rsidRPr="002934CB" w:rsidRDefault="00056386" w:rsidP="00F64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Kosztorys należy wy</w:t>
      </w:r>
      <w:r w:rsidR="00831CE8">
        <w:rPr>
          <w:rFonts w:ascii="Times New Roman" w:hAnsi="Times New Roman"/>
          <w:sz w:val="24"/>
          <w:szCs w:val="24"/>
        </w:rPr>
        <w:t>konać zgodnie z załącznikiem nr</w:t>
      </w:r>
      <w:r>
        <w:rPr>
          <w:rFonts w:ascii="Times New Roman" w:hAnsi="Times New Roman"/>
          <w:sz w:val="24"/>
          <w:szCs w:val="24"/>
        </w:rPr>
        <w:t xml:space="preserve"> 1 do oferty. </w:t>
      </w:r>
    </w:p>
    <w:p w:rsidR="0033355C" w:rsidRPr="001D4C64" w:rsidRDefault="0033355C" w:rsidP="000E2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3355C" w:rsidRPr="001D4C64" w:rsidSect="00313415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7C" w:rsidRDefault="00002C7C" w:rsidP="00624A36">
      <w:pPr>
        <w:spacing w:after="0" w:line="240" w:lineRule="auto"/>
      </w:pPr>
      <w:r>
        <w:separator/>
      </w:r>
    </w:p>
  </w:endnote>
  <w:endnote w:type="continuationSeparator" w:id="0">
    <w:p w:rsidR="00002C7C" w:rsidRDefault="00002C7C" w:rsidP="0062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22" w:rsidRDefault="00190C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7C" w:rsidRDefault="00002C7C" w:rsidP="00624A36">
      <w:pPr>
        <w:spacing w:after="0" w:line="240" w:lineRule="auto"/>
      </w:pPr>
      <w:r>
        <w:separator/>
      </w:r>
    </w:p>
  </w:footnote>
  <w:footnote w:type="continuationSeparator" w:id="0">
    <w:p w:rsidR="00002C7C" w:rsidRDefault="00002C7C" w:rsidP="0062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108"/>
    <w:multiLevelType w:val="hybridMultilevel"/>
    <w:tmpl w:val="64D84F54"/>
    <w:lvl w:ilvl="0" w:tplc="F966604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A244A"/>
    <w:multiLevelType w:val="hybridMultilevel"/>
    <w:tmpl w:val="BF989B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7C9F"/>
    <w:multiLevelType w:val="hybridMultilevel"/>
    <w:tmpl w:val="7CAA1AEC"/>
    <w:lvl w:ilvl="0" w:tplc="3F949F4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993390"/>
    <w:multiLevelType w:val="hybridMultilevel"/>
    <w:tmpl w:val="05C230F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973C7ED0">
      <w:start w:val="3"/>
      <w:numFmt w:val="bullet"/>
      <w:lvlText w:val="·"/>
      <w:lvlJc w:val="left"/>
      <w:pPr>
        <w:ind w:left="1860" w:hanging="360"/>
      </w:pPr>
      <w:rPr>
        <w:rFonts w:ascii="Times New Roman" w:eastAsiaTheme="minorHAnsi" w:hAnsi="Times New Roman"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90A66D5"/>
    <w:multiLevelType w:val="hybridMultilevel"/>
    <w:tmpl w:val="073A9076"/>
    <w:lvl w:ilvl="0" w:tplc="D38E9B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A94A53"/>
    <w:multiLevelType w:val="hybridMultilevel"/>
    <w:tmpl w:val="622EDB2E"/>
    <w:lvl w:ilvl="0" w:tplc="AC6E7AD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65DD0"/>
    <w:multiLevelType w:val="hybridMultilevel"/>
    <w:tmpl w:val="70D65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9640A7"/>
    <w:multiLevelType w:val="hybridMultilevel"/>
    <w:tmpl w:val="42C015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52018F1"/>
    <w:multiLevelType w:val="hybridMultilevel"/>
    <w:tmpl w:val="53F2049E"/>
    <w:lvl w:ilvl="0" w:tplc="903234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2E8462">
      <w:start w:val="3"/>
      <w:numFmt w:val="bullet"/>
      <w:lvlText w:val=""/>
      <w:lvlJc w:val="left"/>
      <w:pPr>
        <w:ind w:left="1155" w:hanging="435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CB3DA4"/>
    <w:multiLevelType w:val="multilevel"/>
    <w:tmpl w:val="7402D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A2416F2"/>
    <w:multiLevelType w:val="hybridMultilevel"/>
    <w:tmpl w:val="41DC151C"/>
    <w:lvl w:ilvl="0" w:tplc="24CAD30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D47378"/>
    <w:multiLevelType w:val="hybridMultilevel"/>
    <w:tmpl w:val="AE209DD6"/>
    <w:lvl w:ilvl="0" w:tplc="82AC78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CDC6046"/>
    <w:multiLevelType w:val="hybridMultilevel"/>
    <w:tmpl w:val="52CAA9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D6F5365"/>
    <w:multiLevelType w:val="multilevel"/>
    <w:tmpl w:val="63FC2D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1F134836"/>
    <w:multiLevelType w:val="hybridMultilevel"/>
    <w:tmpl w:val="4594D0B8"/>
    <w:lvl w:ilvl="0" w:tplc="D1E6EF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B961E30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F74F94"/>
    <w:multiLevelType w:val="hybridMultilevel"/>
    <w:tmpl w:val="BFA0EF56"/>
    <w:lvl w:ilvl="0" w:tplc="369EAE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2864B5"/>
    <w:multiLevelType w:val="hybridMultilevel"/>
    <w:tmpl w:val="47668416"/>
    <w:lvl w:ilvl="0" w:tplc="5BE26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B83573"/>
    <w:multiLevelType w:val="hybridMultilevel"/>
    <w:tmpl w:val="70307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D222BC"/>
    <w:multiLevelType w:val="hybridMultilevel"/>
    <w:tmpl w:val="EC14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110C0"/>
    <w:multiLevelType w:val="hybridMultilevel"/>
    <w:tmpl w:val="194A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E0159"/>
    <w:multiLevelType w:val="hybridMultilevel"/>
    <w:tmpl w:val="929E2682"/>
    <w:lvl w:ilvl="0" w:tplc="3F949F4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150754"/>
    <w:multiLevelType w:val="hybridMultilevel"/>
    <w:tmpl w:val="3A788A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015169"/>
    <w:multiLevelType w:val="hybridMultilevel"/>
    <w:tmpl w:val="D3DAD0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E16186A"/>
    <w:multiLevelType w:val="hybridMultilevel"/>
    <w:tmpl w:val="F3DE35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B51864"/>
    <w:multiLevelType w:val="hybridMultilevel"/>
    <w:tmpl w:val="2C806FB2"/>
    <w:lvl w:ilvl="0" w:tplc="4296F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A511D6"/>
    <w:multiLevelType w:val="hybridMultilevel"/>
    <w:tmpl w:val="2138B5DE"/>
    <w:lvl w:ilvl="0" w:tplc="A9141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24E73"/>
    <w:multiLevelType w:val="hybridMultilevel"/>
    <w:tmpl w:val="8012D1CA"/>
    <w:lvl w:ilvl="0" w:tplc="65FE5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84DDC"/>
    <w:multiLevelType w:val="hybridMultilevel"/>
    <w:tmpl w:val="7716250E"/>
    <w:lvl w:ilvl="0" w:tplc="041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8">
    <w:nsid w:val="46AC7102"/>
    <w:multiLevelType w:val="hybridMultilevel"/>
    <w:tmpl w:val="5EAC6B6E"/>
    <w:lvl w:ilvl="0" w:tplc="E3C24B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01232E"/>
    <w:multiLevelType w:val="hybridMultilevel"/>
    <w:tmpl w:val="C798AC1E"/>
    <w:lvl w:ilvl="0" w:tplc="5C0A834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8BE686A"/>
    <w:multiLevelType w:val="multilevel"/>
    <w:tmpl w:val="87AAF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AA9756A"/>
    <w:multiLevelType w:val="hybridMultilevel"/>
    <w:tmpl w:val="A594A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B996789"/>
    <w:multiLevelType w:val="hybridMultilevel"/>
    <w:tmpl w:val="A286717A"/>
    <w:lvl w:ilvl="0" w:tplc="041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3">
    <w:nsid w:val="4D267F39"/>
    <w:multiLevelType w:val="hybridMultilevel"/>
    <w:tmpl w:val="EC8C412E"/>
    <w:lvl w:ilvl="0" w:tplc="90F22A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6D0571"/>
    <w:multiLevelType w:val="hybridMultilevel"/>
    <w:tmpl w:val="D1B0C910"/>
    <w:lvl w:ilvl="0" w:tplc="90F22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001104"/>
    <w:multiLevelType w:val="hybridMultilevel"/>
    <w:tmpl w:val="91D4FCA6"/>
    <w:lvl w:ilvl="0" w:tplc="F63AA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EF3163D"/>
    <w:multiLevelType w:val="hybridMultilevel"/>
    <w:tmpl w:val="5BB4749E"/>
    <w:lvl w:ilvl="0" w:tplc="B3D20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636074"/>
    <w:multiLevelType w:val="hybridMultilevel"/>
    <w:tmpl w:val="2AC655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3505D2F"/>
    <w:multiLevelType w:val="hybridMultilevel"/>
    <w:tmpl w:val="9B9ADC6A"/>
    <w:lvl w:ilvl="0" w:tplc="842E3DA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5350885"/>
    <w:multiLevelType w:val="hybridMultilevel"/>
    <w:tmpl w:val="5C164B76"/>
    <w:lvl w:ilvl="0" w:tplc="559CD7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8B56343"/>
    <w:multiLevelType w:val="multilevel"/>
    <w:tmpl w:val="AC00182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1">
    <w:nsid w:val="5B157202"/>
    <w:multiLevelType w:val="hybridMultilevel"/>
    <w:tmpl w:val="B53C3B5C"/>
    <w:lvl w:ilvl="0" w:tplc="A54A9E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B67391B"/>
    <w:multiLevelType w:val="hybridMultilevel"/>
    <w:tmpl w:val="E6666D2C"/>
    <w:lvl w:ilvl="0" w:tplc="90F22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62F45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D93B72"/>
    <w:multiLevelType w:val="hybridMultilevel"/>
    <w:tmpl w:val="AF18C51E"/>
    <w:lvl w:ilvl="0" w:tplc="C7CC765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24243D0"/>
    <w:multiLevelType w:val="hybridMultilevel"/>
    <w:tmpl w:val="5AF831F4"/>
    <w:lvl w:ilvl="0" w:tplc="EB641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E772FE"/>
    <w:multiLevelType w:val="hybridMultilevel"/>
    <w:tmpl w:val="9392C88A"/>
    <w:lvl w:ilvl="0" w:tplc="2F462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8C63C0"/>
    <w:multiLevelType w:val="hybridMultilevel"/>
    <w:tmpl w:val="0FFA4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DB1C1E"/>
    <w:multiLevelType w:val="hybridMultilevel"/>
    <w:tmpl w:val="59708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94F5ACE"/>
    <w:multiLevelType w:val="hybridMultilevel"/>
    <w:tmpl w:val="272E55DC"/>
    <w:lvl w:ilvl="0" w:tplc="8F46F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CB3F57"/>
    <w:multiLevelType w:val="hybridMultilevel"/>
    <w:tmpl w:val="42E232BA"/>
    <w:lvl w:ilvl="0" w:tplc="94481EE4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0">
    <w:nsid w:val="6BD752F3"/>
    <w:multiLevelType w:val="hybridMultilevel"/>
    <w:tmpl w:val="3BA20842"/>
    <w:lvl w:ilvl="0" w:tplc="0FFA6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FD03D07"/>
    <w:multiLevelType w:val="hybridMultilevel"/>
    <w:tmpl w:val="18C6EB2E"/>
    <w:lvl w:ilvl="0" w:tplc="5058A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917F04"/>
    <w:multiLevelType w:val="hybridMultilevel"/>
    <w:tmpl w:val="FBC65FD2"/>
    <w:lvl w:ilvl="0" w:tplc="77405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39A3A59"/>
    <w:multiLevelType w:val="hybridMultilevel"/>
    <w:tmpl w:val="4B9627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7802346A"/>
    <w:multiLevelType w:val="hybridMultilevel"/>
    <w:tmpl w:val="D4BA5F6C"/>
    <w:lvl w:ilvl="0" w:tplc="3C16A7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A42EF1"/>
    <w:multiLevelType w:val="hybridMultilevel"/>
    <w:tmpl w:val="FD54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43"/>
  </w:num>
  <w:num w:numId="4">
    <w:abstractNumId w:val="11"/>
  </w:num>
  <w:num w:numId="5">
    <w:abstractNumId w:val="49"/>
  </w:num>
  <w:num w:numId="6">
    <w:abstractNumId w:val="8"/>
  </w:num>
  <w:num w:numId="7">
    <w:abstractNumId w:val="52"/>
  </w:num>
  <w:num w:numId="8">
    <w:abstractNumId w:val="50"/>
  </w:num>
  <w:num w:numId="9">
    <w:abstractNumId w:val="33"/>
  </w:num>
  <w:num w:numId="10">
    <w:abstractNumId w:val="34"/>
  </w:num>
  <w:num w:numId="11">
    <w:abstractNumId w:val="42"/>
  </w:num>
  <w:num w:numId="12">
    <w:abstractNumId w:val="21"/>
  </w:num>
  <w:num w:numId="13">
    <w:abstractNumId w:val="14"/>
  </w:num>
  <w:num w:numId="14">
    <w:abstractNumId w:val="31"/>
  </w:num>
  <w:num w:numId="15">
    <w:abstractNumId w:val="0"/>
  </w:num>
  <w:num w:numId="16">
    <w:abstractNumId w:val="38"/>
  </w:num>
  <w:num w:numId="17">
    <w:abstractNumId w:val="10"/>
  </w:num>
  <w:num w:numId="18">
    <w:abstractNumId w:val="30"/>
  </w:num>
  <w:num w:numId="19">
    <w:abstractNumId w:val="28"/>
  </w:num>
  <w:num w:numId="20">
    <w:abstractNumId w:val="53"/>
  </w:num>
  <w:num w:numId="21">
    <w:abstractNumId w:val="32"/>
  </w:num>
  <w:num w:numId="22">
    <w:abstractNumId w:val="18"/>
  </w:num>
  <w:num w:numId="23">
    <w:abstractNumId w:val="55"/>
  </w:num>
  <w:num w:numId="24">
    <w:abstractNumId w:val="27"/>
  </w:num>
  <w:num w:numId="25">
    <w:abstractNumId w:val="9"/>
  </w:num>
  <w:num w:numId="26">
    <w:abstractNumId w:val="37"/>
  </w:num>
  <w:num w:numId="27">
    <w:abstractNumId w:val="23"/>
  </w:num>
  <w:num w:numId="28">
    <w:abstractNumId w:val="6"/>
  </w:num>
  <w:num w:numId="29">
    <w:abstractNumId w:val="3"/>
  </w:num>
  <w:num w:numId="30">
    <w:abstractNumId w:val="22"/>
  </w:num>
  <w:num w:numId="31">
    <w:abstractNumId w:val="19"/>
  </w:num>
  <w:num w:numId="32">
    <w:abstractNumId w:val="12"/>
  </w:num>
  <w:num w:numId="33">
    <w:abstractNumId w:val="48"/>
  </w:num>
  <w:num w:numId="34">
    <w:abstractNumId w:val="5"/>
  </w:num>
  <w:num w:numId="35">
    <w:abstractNumId w:val="36"/>
  </w:num>
  <w:num w:numId="36">
    <w:abstractNumId w:val="25"/>
  </w:num>
  <w:num w:numId="37">
    <w:abstractNumId w:val="26"/>
  </w:num>
  <w:num w:numId="38">
    <w:abstractNumId w:val="20"/>
  </w:num>
  <w:num w:numId="39">
    <w:abstractNumId w:val="51"/>
  </w:num>
  <w:num w:numId="40">
    <w:abstractNumId w:val="44"/>
  </w:num>
  <w:num w:numId="41">
    <w:abstractNumId w:val="45"/>
  </w:num>
  <w:num w:numId="42">
    <w:abstractNumId w:val="15"/>
  </w:num>
  <w:num w:numId="43">
    <w:abstractNumId w:val="41"/>
  </w:num>
  <w:num w:numId="44">
    <w:abstractNumId w:val="17"/>
  </w:num>
  <w:num w:numId="45">
    <w:abstractNumId w:val="39"/>
  </w:num>
  <w:num w:numId="46">
    <w:abstractNumId w:val="4"/>
  </w:num>
  <w:num w:numId="47">
    <w:abstractNumId w:val="54"/>
  </w:num>
  <w:num w:numId="48">
    <w:abstractNumId w:val="35"/>
  </w:num>
  <w:num w:numId="49">
    <w:abstractNumId w:val="47"/>
  </w:num>
  <w:num w:numId="50">
    <w:abstractNumId w:val="7"/>
  </w:num>
  <w:num w:numId="51">
    <w:abstractNumId w:val="13"/>
  </w:num>
  <w:num w:numId="52">
    <w:abstractNumId w:val="40"/>
  </w:num>
  <w:num w:numId="53">
    <w:abstractNumId w:val="46"/>
  </w:num>
  <w:num w:numId="54">
    <w:abstractNumId w:val="1"/>
  </w:num>
  <w:num w:numId="55">
    <w:abstractNumId w:val="24"/>
  </w:num>
  <w:num w:numId="56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E8"/>
    <w:rsid w:val="00002C7C"/>
    <w:rsid w:val="00005A67"/>
    <w:rsid w:val="00006D62"/>
    <w:rsid w:val="00014DDE"/>
    <w:rsid w:val="00056386"/>
    <w:rsid w:val="000A1582"/>
    <w:rsid w:val="000A7F25"/>
    <w:rsid w:val="000E26DE"/>
    <w:rsid w:val="000F52BF"/>
    <w:rsid w:val="00113421"/>
    <w:rsid w:val="001158D5"/>
    <w:rsid w:val="0011696C"/>
    <w:rsid w:val="0011790B"/>
    <w:rsid w:val="00120BBF"/>
    <w:rsid w:val="001220AB"/>
    <w:rsid w:val="0012305F"/>
    <w:rsid w:val="00126C97"/>
    <w:rsid w:val="00156522"/>
    <w:rsid w:val="00164DE8"/>
    <w:rsid w:val="0017050C"/>
    <w:rsid w:val="00190AC6"/>
    <w:rsid w:val="00190C22"/>
    <w:rsid w:val="001D4C64"/>
    <w:rsid w:val="001D561F"/>
    <w:rsid w:val="001E2AEF"/>
    <w:rsid w:val="001E65C7"/>
    <w:rsid w:val="002052B7"/>
    <w:rsid w:val="00232EF6"/>
    <w:rsid w:val="00255FD2"/>
    <w:rsid w:val="00262AB5"/>
    <w:rsid w:val="00263888"/>
    <w:rsid w:val="00265EA2"/>
    <w:rsid w:val="00295A0C"/>
    <w:rsid w:val="002A1B88"/>
    <w:rsid w:val="002C377F"/>
    <w:rsid w:val="002E1912"/>
    <w:rsid w:val="002E5563"/>
    <w:rsid w:val="002F61AC"/>
    <w:rsid w:val="00300C7A"/>
    <w:rsid w:val="00310CD3"/>
    <w:rsid w:val="00313415"/>
    <w:rsid w:val="0033355C"/>
    <w:rsid w:val="00347F35"/>
    <w:rsid w:val="0035152C"/>
    <w:rsid w:val="0036239D"/>
    <w:rsid w:val="0039796C"/>
    <w:rsid w:val="003A3B96"/>
    <w:rsid w:val="003B6DF2"/>
    <w:rsid w:val="003C5A1A"/>
    <w:rsid w:val="003E10E6"/>
    <w:rsid w:val="00412304"/>
    <w:rsid w:val="00413378"/>
    <w:rsid w:val="00422A08"/>
    <w:rsid w:val="00457246"/>
    <w:rsid w:val="00465FF4"/>
    <w:rsid w:val="00470B23"/>
    <w:rsid w:val="00481D40"/>
    <w:rsid w:val="00483CA8"/>
    <w:rsid w:val="00495C84"/>
    <w:rsid w:val="004B7284"/>
    <w:rsid w:val="004B7D85"/>
    <w:rsid w:val="004C47EF"/>
    <w:rsid w:val="004D5797"/>
    <w:rsid w:val="004E3CFC"/>
    <w:rsid w:val="004F5A09"/>
    <w:rsid w:val="00515B60"/>
    <w:rsid w:val="00534D29"/>
    <w:rsid w:val="0055028B"/>
    <w:rsid w:val="005616A9"/>
    <w:rsid w:val="00566B3C"/>
    <w:rsid w:val="00592526"/>
    <w:rsid w:val="00595ED1"/>
    <w:rsid w:val="00596B2B"/>
    <w:rsid w:val="005A22A6"/>
    <w:rsid w:val="005B49A8"/>
    <w:rsid w:val="005C31E2"/>
    <w:rsid w:val="005F208F"/>
    <w:rsid w:val="005F2474"/>
    <w:rsid w:val="005F6321"/>
    <w:rsid w:val="0060191F"/>
    <w:rsid w:val="0060777C"/>
    <w:rsid w:val="00611A3C"/>
    <w:rsid w:val="00611CF0"/>
    <w:rsid w:val="00620B14"/>
    <w:rsid w:val="0062259F"/>
    <w:rsid w:val="00624A36"/>
    <w:rsid w:val="0063314C"/>
    <w:rsid w:val="006341F3"/>
    <w:rsid w:val="00643766"/>
    <w:rsid w:val="00650600"/>
    <w:rsid w:val="006556FD"/>
    <w:rsid w:val="006626EA"/>
    <w:rsid w:val="006632EF"/>
    <w:rsid w:val="006A78A8"/>
    <w:rsid w:val="006D0121"/>
    <w:rsid w:val="006D36AE"/>
    <w:rsid w:val="006E77CE"/>
    <w:rsid w:val="00724340"/>
    <w:rsid w:val="00736C13"/>
    <w:rsid w:val="00754475"/>
    <w:rsid w:val="007B0386"/>
    <w:rsid w:val="007B20BF"/>
    <w:rsid w:val="007E441A"/>
    <w:rsid w:val="007E5A8C"/>
    <w:rsid w:val="007F1856"/>
    <w:rsid w:val="0081001D"/>
    <w:rsid w:val="00831CE8"/>
    <w:rsid w:val="00832E65"/>
    <w:rsid w:val="008436A0"/>
    <w:rsid w:val="00892BF3"/>
    <w:rsid w:val="008C29F3"/>
    <w:rsid w:val="008C791E"/>
    <w:rsid w:val="008D4248"/>
    <w:rsid w:val="008F10F6"/>
    <w:rsid w:val="00924710"/>
    <w:rsid w:val="00973C7F"/>
    <w:rsid w:val="00992C9A"/>
    <w:rsid w:val="009A63DD"/>
    <w:rsid w:val="009C04A8"/>
    <w:rsid w:val="009E6087"/>
    <w:rsid w:val="00A04F55"/>
    <w:rsid w:val="00A1443E"/>
    <w:rsid w:val="00A232EB"/>
    <w:rsid w:val="00A27763"/>
    <w:rsid w:val="00A44E63"/>
    <w:rsid w:val="00A53941"/>
    <w:rsid w:val="00A562A1"/>
    <w:rsid w:val="00A72445"/>
    <w:rsid w:val="00A9596A"/>
    <w:rsid w:val="00AB764A"/>
    <w:rsid w:val="00AC594F"/>
    <w:rsid w:val="00AD22E2"/>
    <w:rsid w:val="00B00B33"/>
    <w:rsid w:val="00B17753"/>
    <w:rsid w:val="00B367DE"/>
    <w:rsid w:val="00B51993"/>
    <w:rsid w:val="00B5307E"/>
    <w:rsid w:val="00B55E93"/>
    <w:rsid w:val="00B82898"/>
    <w:rsid w:val="00BB6ADD"/>
    <w:rsid w:val="00BD71DE"/>
    <w:rsid w:val="00BE0392"/>
    <w:rsid w:val="00BE4373"/>
    <w:rsid w:val="00C023BD"/>
    <w:rsid w:val="00C02711"/>
    <w:rsid w:val="00C14694"/>
    <w:rsid w:val="00C14769"/>
    <w:rsid w:val="00C15F1C"/>
    <w:rsid w:val="00C5730D"/>
    <w:rsid w:val="00C71297"/>
    <w:rsid w:val="00C77305"/>
    <w:rsid w:val="00C80BDF"/>
    <w:rsid w:val="00C83BA3"/>
    <w:rsid w:val="00C86504"/>
    <w:rsid w:val="00CA7F14"/>
    <w:rsid w:val="00CC7D76"/>
    <w:rsid w:val="00CF5CBF"/>
    <w:rsid w:val="00CF79D3"/>
    <w:rsid w:val="00D1564F"/>
    <w:rsid w:val="00D21642"/>
    <w:rsid w:val="00D50571"/>
    <w:rsid w:val="00D51558"/>
    <w:rsid w:val="00D60F6A"/>
    <w:rsid w:val="00D62D21"/>
    <w:rsid w:val="00D64587"/>
    <w:rsid w:val="00D66759"/>
    <w:rsid w:val="00D76B7F"/>
    <w:rsid w:val="00D774DD"/>
    <w:rsid w:val="00D9737F"/>
    <w:rsid w:val="00DA30BA"/>
    <w:rsid w:val="00DC2F8D"/>
    <w:rsid w:val="00DE4BF6"/>
    <w:rsid w:val="00E11337"/>
    <w:rsid w:val="00E30DFA"/>
    <w:rsid w:val="00E437BA"/>
    <w:rsid w:val="00E46B50"/>
    <w:rsid w:val="00E52B3B"/>
    <w:rsid w:val="00E8008F"/>
    <w:rsid w:val="00EC382A"/>
    <w:rsid w:val="00EC6101"/>
    <w:rsid w:val="00ED3927"/>
    <w:rsid w:val="00F347FC"/>
    <w:rsid w:val="00F4504F"/>
    <w:rsid w:val="00F4626B"/>
    <w:rsid w:val="00F64E0B"/>
    <w:rsid w:val="00F66ACB"/>
    <w:rsid w:val="00F93D0B"/>
    <w:rsid w:val="00F93D61"/>
    <w:rsid w:val="00FB2CAB"/>
    <w:rsid w:val="00FC1862"/>
    <w:rsid w:val="00FD2857"/>
    <w:rsid w:val="00FD52B5"/>
    <w:rsid w:val="00FD7E99"/>
    <w:rsid w:val="00FE1DA6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05638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B2B"/>
    <w:pPr>
      <w:ind w:left="720"/>
      <w:contextualSpacing/>
    </w:pPr>
  </w:style>
  <w:style w:type="table" w:styleId="Tabela-Siatka">
    <w:name w:val="Table Grid"/>
    <w:basedOn w:val="Standardowy"/>
    <w:rsid w:val="004F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005A67"/>
    <w:rPr>
      <w:color w:val="808080"/>
    </w:rPr>
  </w:style>
  <w:style w:type="character" w:styleId="Numerwiersza">
    <w:name w:val="line number"/>
    <w:basedOn w:val="Domylnaczcionkaakapitu"/>
    <w:uiPriority w:val="99"/>
    <w:semiHidden/>
    <w:unhideWhenUsed/>
    <w:rsid w:val="00624A36"/>
  </w:style>
  <w:style w:type="paragraph" w:styleId="Nagwek">
    <w:name w:val="header"/>
    <w:basedOn w:val="Normalny"/>
    <w:link w:val="NagwekZnak"/>
    <w:uiPriority w:val="99"/>
    <w:semiHidden/>
    <w:unhideWhenUsed/>
    <w:rsid w:val="0062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A36"/>
  </w:style>
  <w:style w:type="paragraph" w:styleId="Stopka">
    <w:name w:val="footer"/>
    <w:basedOn w:val="Normalny"/>
    <w:link w:val="StopkaZnak"/>
    <w:uiPriority w:val="99"/>
    <w:unhideWhenUsed/>
    <w:rsid w:val="0062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A36"/>
  </w:style>
  <w:style w:type="character" w:customStyle="1" w:styleId="Nagwek2Znak">
    <w:name w:val="Nagłówek 2 Znak"/>
    <w:basedOn w:val="Domylnaczcionkaakapitu"/>
    <w:link w:val="Nagwek2"/>
    <w:uiPriority w:val="9"/>
    <w:rsid w:val="000563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qFormat/>
    <w:rsid w:val="0033355C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7E441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05638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B2B"/>
    <w:pPr>
      <w:ind w:left="720"/>
      <w:contextualSpacing/>
    </w:pPr>
  </w:style>
  <w:style w:type="table" w:styleId="Tabela-Siatka">
    <w:name w:val="Table Grid"/>
    <w:basedOn w:val="Standardowy"/>
    <w:rsid w:val="004F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005A67"/>
    <w:rPr>
      <w:color w:val="808080"/>
    </w:rPr>
  </w:style>
  <w:style w:type="character" w:styleId="Numerwiersza">
    <w:name w:val="line number"/>
    <w:basedOn w:val="Domylnaczcionkaakapitu"/>
    <w:uiPriority w:val="99"/>
    <w:semiHidden/>
    <w:unhideWhenUsed/>
    <w:rsid w:val="00624A36"/>
  </w:style>
  <w:style w:type="paragraph" w:styleId="Nagwek">
    <w:name w:val="header"/>
    <w:basedOn w:val="Normalny"/>
    <w:link w:val="NagwekZnak"/>
    <w:uiPriority w:val="99"/>
    <w:semiHidden/>
    <w:unhideWhenUsed/>
    <w:rsid w:val="0062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A36"/>
  </w:style>
  <w:style w:type="paragraph" w:styleId="Stopka">
    <w:name w:val="footer"/>
    <w:basedOn w:val="Normalny"/>
    <w:link w:val="StopkaZnak"/>
    <w:uiPriority w:val="99"/>
    <w:unhideWhenUsed/>
    <w:rsid w:val="0062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A36"/>
  </w:style>
  <w:style w:type="character" w:customStyle="1" w:styleId="Nagwek2Znak">
    <w:name w:val="Nagłówek 2 Znak"/>
    <w:basedOn w:val="Domylnaczcionkaakapitu"/>
    <w:link w:val="Nagwek2"/>
    <w:uiPriority w:val="9"/>
    <w:rsid w:val="000563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qFormat/>
    <w:rsid w:val="0033355C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7E441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F054-047C-40F7-B434-560BE19B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POLSUS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Mateja</dc:creator>
  <cp:lastModifiedBy>Kasia</cp:lastModifiedBy>
  <cp:revision>6</cp:revision>
  <cp:lastPrinted>2013-01-30T06:29:00Z</cp:lastPrinted>
  <dcterms:created xsi:type="dcterms:W3CDTF">2013-01-30T06:37:00Z</dcterms:created>
  <dcterms:modified xsi:type="dcterms:W3CDTF">2013-02-18T12:21:00Z</dcterms:modified>
</cp:coreProperties>
</file>